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0" w:rsidRDefault="00F33F0D">
      <w:pPr>
        <w:spacing w:after="117" w:line="259" w:lineRule="auto"/>
        <w:ind w:left="0" w:right="11" w:firstLine="0"/>
        <w:jc w:val="right"/>
      </w:pPr>
      <w:r>
        <w:rPr>
          <w:noProof/>
        </w:rPr>
        <w:drawing>
          <wp:inline distT="0" distB="0" distL="0" distR="0">
            <wp:extent cx="1323873" cy="53904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323873" cy="539049"/>
                    </a:xfrm>
                    <a:prstGeom prst="rect">
                      <a:avLst/>
                    </a:prstGeom>
                  </pic:spPr>
                </pic:pic>
              </a:graphicData>
            </a:graphic>
          </wp:inline>
        </w:drawing>
      </w:r>
      <w:r>
        <w:rPr>
          <w:rFonts w:ascii="Calibri" w:eastAsia="Calibri" w:hAnsi="Calibri" w:cs="Calibri"/>
          <w:sz w:val="22"/>
        </w:rPr>
        <w:t xml:space="preserve"> </w:t>
      </w:r>
    </w:p>
    <w:p w:rsidR="00373F50" w:rsidRDefault="00F33F0D">
      <w:pPr>
        <w:spacing w:after="0" w:line="259" w:lineRule="auto"/>
        <w:ind w:left="0" w:right="66" w:firstLine="0"/>
        <w:jc w:val="center"/>
      </w:pPr>
      <w:r>
        <w:rPr>
          <w:sz w:val="28"/>
        </w:rPr>
        <w:t xml:space="preserve">Tender Notice </w:t>
      </w:r>
    </w:p>
    <w:p w:rsidR="00373F50" w:rsidRDefault="00F33F0D">
      <w:pPr>
        <w:spacing w:after="0" w:line="259" w:lineRule="auto"/>
        <w:ind w:left="0" w:firstLine="0"/>
      </w:pPr>
      <w:r>
        <w:t xml:space="preserve"> </w:t>
      </w:r>
    </w:p>
    <w:p w:rsidR="00373F50" w:rsidRDefault="00F33F0D">
      <w:pPr>
        <w:spacing w:after="19" w:line="259" w:lineRule="auto"/>
        <w:ind w:left="0" w:firstLine="0"/>
      </w:pPr>
      <w:r>
        <w:t xml:space="preserve"> </w:t>
      </w:r>
    </w:p>
    <w:p w:rsidR="00373F50" w:rsidRDefault="00F33F0D">
      <w:pPr>
        <w:spacing w:after="158" w:line="259" w:lineRule="auto"/>
        <w:ind w:left="-5"/>
      </w:pPr>
      <w:r>
        <w:rPr>
          <w:b/>
          <w:sz w:val="22"/>
        </w:rPr>
        <w:t>Reference</w:t>
      </w:r>
      <w:r>
        <w:rPr>
          <w:sz w:val="22"/>
        </w:rPr>
        <w:t>:</w:t>
      </w:r>
      <w:r>
        <w:rPr>
          <w:b/>
          <w:sz w:val="22"/>
        </w:rPr>
        <w:t xml:space="preserve"> </w:t>
      </w:r>
      <w:r>
        <w:rPr>
          <w:sz w:val="22"/>
        </w:rPr>
        <w:t xml:space="preserve">Ref. No 113-2021 </w:t>
      </w:r>
    </w:p>
    <w:p w:rsidR="00373F50" w:rsidRDefault="00F33F0D">
      <w:pPr>
        <w:spacing w:after="0" w:line="259" w:lineRule="auto"/>
        <w:ind w:left="-5"/>
      </w:pPr>
      <w:r>
        <w:rPr>
          <w:b/>
          <w:sz w:val="22"/>
        </w:rPr>
        <w:t>Contract title</w:t>
      </w:r>
      <w:r>
        <w:rPr>
          <w:sz w:val="22"/>
        </w:rPr>
        <w:t>: Solar Energy Solutions, Ethiopia</w:t>
      </w:r>
      <w:r>
        <w:rPr>
          <w:b/>
          <w:sz w:val="22"/>
        </w:rPr>
        <w:t xml:space="preserve"> </w:t>
      </w:r>
    </w:p>
    <w:p w:rsidR="00373F50" w:rsidRDefault="00F33F0D">
      <w:pPr>
        <w:spacing w:after="0" w:line="259" w:lineRule="auto"/>
        <w:ind w:left="-5"/>
      </w:pPr>
      <w:r>
        <w:rPr>
          <w:b/>
          <w:sz w:val="22"/>
        </w:rPr>
        <w:t xml:space="preserve">Contracting Authority: </w:t>
      </w:r>
      <w:r>
        <w:rPr>
          <w:sz w:val="22"/>
        </w:rPr>
        <w:t xml:space="preserve">Norwegian Church Aid - Ethiopia </w:t>
      </w:r>
    </w:p>
    <w:p w:rsidR="00373F50" w:rsidRDefault="00F33F0D">
      <w:pPr>
        <w:spacing w:after="139" w:line="259" w:lineRule="auto"/>
        <w:ind w:left="0" w:firstLine="0"/>
      </w:pPr>
      <w:r>
        <w:rPr>
          <w:b/>
          <w:sz w:val="22"/>
        </w:rPr>
        <w:t xml:space="preserve">Deadline for submission of offer: </w:t>
      </w:r>
      <w:r w:rsidR="00245178">
        <w:rPr>
          <w:sz w:val="22"/>
        </w:rPr>
        <w:t>27 August</w:t>
      </w:r>
      <w:r>
        <w:rPr>
          <w:sz w:val="22"/>
        </w:rPr>
        <w:t xml:space="preserve"> 2021 16:00 </w:t>
      </w:r>
      <w:r w:rsidR="00245178">
        <w:rPr>
          <w:sz w:val="22"/>
        </w:rPr>
        <w:t>hrs.</w:t>
      </w:r>
      <w:r>
        <w:rPr>
          <w:sz w:val="22"/>
        </w:rPr>
        <w:t xml:space="preserve"> EAT </w:t>
      </w:r>
    </w:p>
    <w:p w:rsidR="00373F50" w:rsidRDefault="00F33F0D">
      <w:pPr>
        <w:spacing w:after="0" w:line="259" w:lineRule="auto"/>
        <w:ind w:left="0" w:firstLine="0"/>
      </w:pPr>
      <w:r>
        <w:t xml:space="preserve">       </w:t>
      </w:r>
    </w:p>
    <w:p w:rsidR="00373F50" w:rsidRDefault="00F33F0D">
      <w:pPr>
        <w:spacing w:after="0" w:line="259" w:lineRule="auto"/>
        <w:ind w:right="62"/>
        <w:jc w:val="center"/>
      </w:pPr>
      <w:r>
        <w:rPr>
          <w:b/>
        </w:rPr>
        <w:t xml:space="preserve">INVITATION TO BID </w:t>
      </w:r>
    </w:p>
    <w:p w:rsidR="00373F50" w:rsidRDefault="00F33F0D">
      <w:pPr>
        <w:spacing w:after="0" w:line="259" w:lineRule="auto"/>
        <w:ind w:right="65"/>
        <w:jc w:val="center"/>
      </w:pPr>
      <w:r>
        <w:rPr>
          <w:b/>
        </w:rPr>
        <w:t xml:space="preserve">FOR A FRAMEWORK AGREEMENT </w:t>
      </w:r>
    </w:p>
    <w:p w:rsidR="00373F50" w:rsidRDefault="00F33F0D">
      <w:pPr>
        <w:spacing w:after="0" w:line="259" w:lineRule="auto"/>
        <w:ind w:left="0" w:right="5" w:firstLine="0"/>
        <w:jc w:val="center"/>
      </w:pPr>
      <w:r>
        <w:t xml:space="preserve"> </w:t>
      </w:r>
    </w:p>
    <w:p w:rsidR="00373F50" w:rsidRDefault="00F33F0D">
      <w:pPr>
        <w:ind w:left="-5" w:right="25"/>
      </w:pPr>
      <w:r>
        <w:t xml:space="preserve">Norwegian Church Aid –Ethiopia is launching an International Open Tender for a framework agreement and invites interested suppliers/s to participate in the procurement procedure: </w:t>
      </w:r>
    </w:p>
    <w:p w:rsidR="00373F50" w:rsidRDefault="00F33F0D">
      <w:pPr>
        <w:spacing w:after="0" w:line="259" w:lineRule="auto"/>
        <w:ind w:left="0" w:firstLine="0"/>
      </w:pPr>
      <w:r>
        <w:t xml:space="preserve"> </w:t>
      </w:r>
    </w:p>
    <w:p w:rsidR="00373F50" w:rsidRDefault="00F33F0D">
      <w:pPr>
        <w:spacing w:after="96" w:line="259" w:lineRule="auto"/>
        <w:ind w:left="715"/>
      </w:pPr>
      <w:r>
        <w:rPr>
          <w:b/>
        </w:rPr>
        <w:t>Design of small-</w:t>
      </w:r>
      <w:r>
        <w:rPr>
          <w:b/>
        </w:rPr>
        <w:t xml:space="preserve">scale solar development projects </w:t>
      </w:r>
    </w:p>
    <w:p w:rsidR="00373F50" w:rsidRDefault="00F33F0D">
      <w:pPr>
        <w:spacing w:after="96" w:line="259" w:lineRule="auto"/>
        <w:ind w:left="715"/>
      </w:pPr>
      <w:r>
        <w:rPr>
          <w:b/>
        </w:rPr>
        <w:t xml:space="preserve">Supply and installation of quality solar equipment </w:t>
      </w:r>
    </w:p>
    <w:p w:rsidR="00373F50" w:rsidRDefault="00F33F0D">
      <w:pPr>
        <w:spacing w:after="96" w:line="259" w:lineRule="auto"/>
        <w:ind w:left="715"/>
      </w:pPr>
      <w:r>
        <w:rPr>
          <w:b/>
        </w:rPr>
        <w:t xml:space="preserve">Training of personnel and communities in solar technology </w:t>
      </w:r>
    </w:p>
    <w:p w:rsidR="00373F50" w:rsidRDefault="00F33F0D">
      <w:pPr>
        <w:spacing w:after="95" w:line="259" w:lineRule="auto"/>
        <w:ind w:left="720" w:firstLine="0"/>
      </w:pPr>
      <w:r>
        <w:t xml:space="preserve"> </w:t>
      </w:r>
    </w:p>
    <w:p w:rsidR="00373F50" w:rsidRDefault="00F33F0D">
      <w:pPr>
        <w:numPr>
          <w:ilvl w:val="0"/>
          <w:numId w:val="1"/>
        </w:numPr>
        <w:spacing w:line="365" w:lineRule="auto"/>
        <w:ind w:right="25" w:hanging="720"/>
      </w:pPr>
      <w:r>
        <w:t>All the goods and services are for development projects in Ethiopia in interventions supported by the Norwegi</w:t>
      </w:r>
      <w:r>
        <w:t xml:space="preserve">an Government and other international donors. </w:t>
      </w:r>
    </w:p>
    <w:p w:rsidR="00373F50" w:rsidRDefault="00F33F0D">
      <w:pPr>
        <w:numPr>
          <w:ilvl w:val="0"/>
          <w:numId w:val="1"/>
        </w:numPr>
        <w:spacing w:after="106"/>
        <w:ind w:right="25" w:hanging="720"/>
      </w:pPr>
      <w:r>
        <w:t xml:space="preserve">All goods purchased through any subsequent contract will be delivered as per Incoterms 2020 DAP.   </w:t>
      </w:r>
    </w:p>
    <w:p w:rsidR="00373F50" w:rsidRDefault="00F33F0D">
      <w:pPr>
        <w:numPr>
          <w:ilvl w:val="0"/>
          <w:numId w:val="1"/>
        </w:numPr>
        <w:spacing w:line="365" w:lineRule="auto"/>
        <w:ind w:right="25" w:hanging="720"/>
      </w:pPr>
      <w:r>
        <w:t>The offered prices shall be quoted in EURO.  Offers in other currencies will be converted to Euro at the rate</w:t>
      </w:r>
      <w:r>
        <w:t xml:space="preserve"> as quoted by </w:t>
      </w:r>
      <w:hyperlink r:id="rId6">
        <w:r>
          <w:rPr>
            <w:color w:val="0563C1"/>
            <w:u w:val="single" w:color="0563C1"/>
          </w:rPr>
          <w:t>https://www1.oanda.com/currency/converter/</w:t>
        </w:r>
      </w:hyperlink>
      <w:hyperlink r:id="rId7">
        <w:r>
          <w:t xml:space="preserve"> </w:t>
        </w:r>
      </w:hyperlink>
      <w:r>
        <w:t xml:space="preserve">on the deadline date.  </w:t>
      </w:r>
      <w:r>
        <w:rPr>
          <w:color w:val="FF0000"/>
        </w:rPr>
        <w:t xml:space="preserve"> </w:t>
      </w:r>
    </w:p>
    <w:p w:rsidR="00373F50" w:rsidRDefault="00F33F0D">
      <w:pPr>
        <w:numPr>
          <w:ilvl w:val="0"/>
          <w:numId w:val="1"/>
        </w:numPr>
        <w:spacing w:after="111"/>
        <w:ind w:right="25" w:hanging="720"/>
      </w:pPr>
      <w:r>
        <w:t>Contracts may not be awarded to Candidates who, du</w:t>
      </w:r>
      <w:r>
        <w:t xml:space="preserve">ring this procedure: </w:t>
      </w:r>
    </w:p>
    <w:p w:rsidR="00373F50" w:rsidRDefault="00F33F0D">
      <w:pPr>
        <w:numPr>
          <w:ilvl w:val="1"/>
          <w:numId w:val="1"/>
        </w:numPr>
        <w:spacing w:after="111"/>
        <w:ind w:right="25" w:hanging="721"/>
      </w:pPr>
      <w:r>
        <w:t xml:space="preserve">are subject to conflict of interest </w:t>
      </w:r>
    </w:p>
    <w:p w:rsidR="00373F50" w:rsidRDefault="00F33F0D">
      <w:pPr>
        <w:numPr>
          <w:ilvl w:val="1"/>
          <w:numId w:val="1"/>
        </w:numPr>
        <w:spacing w:line="361" w:lineRule="auto"/>
        <w:ind w:right="25" w:hanging="721"/>
      </w:pPr>
      <w:r>
        <w:t xml:space="preserve">are guilty of misrepresentation in supplying the information required by the Contracting Authority as a condition of participation in the Contract procedure or fail to supply this information </w:t>
      </w:r>
    </w:p>
    <w:p w:rsidR="00373F50" w:rsidRDefault="00F33F0D">
      <w:pPr>
        <w:numPr>
          <w:ilvl w:val="0"/>
          <w:numId w:val="1"/>
        </w:numPr>
        <w:spacing w:line="360" w:lineRule="auto"/>
        <w:ind w:right="25" w:hanging="720"/>
      </w:pPr>
      <w:r>
        <w:t>The evaluation of offers will be based on the overall proposal, taking into consideration the criteria as listed in the tender documentation.  The Contracting Authority reserves the right to award the Framework Agreement to the Candidate whose proposal bes</w:t>
      </w:r>
      <w:r>
        <w:t xml:space="preserve">t suites the Contracting Authorities interest.   </w:t>
      </w:r>
    </w:p>
    <w:p w:rsidR="00373F50" w:rsidRDefault="00F33F0D">
      <w:pPr>
        <w:numPr>
          <w:ilvl w:val="0"/>
          <w:numId w:val="1"/>
        </w:numPr>
        <w:ind w:right="25" w:hanging="720"/>
      </w:pPr>
      <w:r>
        <w:t xml:space="preserve">All offers, in English language only, must be delivered in accordance with the instructions contained </w:t>
      </w:r>
    </w:p>
    <w:p w:rsidR="00373F50" w:rsidRDefault="00F33F0D">
      <w:pPr>
        <w:ind w:left="730" w:right="25"/>
      </w:pPr>
      <w:proofErr w:type="gramStart"/>
      <w:r>
        <w:t>in</w:t>
      </w:r>
      <w:proofErr w:type="gramEnd"/>
      <w:r>
        <w:t xml:space="preserve"> the tender dossier before </w:t>
      </w:r>
      <w:r w:rsidR="00245178">
        <w:t>27</w:t>
      </w:r>
      <w:r>
        <w:t xml:space="preserve"> </w:t>
      </w:r>
      <w:r w:rsidR="00245178">
        <w:t>August</w:t>
      </w:r>
      <w:r>
        <w:t xml:space="preserve"> 2021 16:00hrs EAT. Late bids will be rejected. Applicants with ques</w:t>
      </w:r>
      <w:r>
        <w:t xml:space="preserve">tions regarding this tender should send them in writing to </w:t>
      </w:r>
      <w:r>
        <w:rPr>
          <w:color w:val="0563C1"/>
          <w:u w:val="single" w:color="0563C1"/>
        </w:rPr>
        <w:t>sinetsehay.hailu@nca.no</w:t>
      </w:r>
      <w:r>
        <w:t xml:space="preserve"> up to </w:t>
      </w:r>
      <w:r w:rsidR="00245178">
        <w:t>Friday 20</w:t>
      </w:r>
      <w:r>
        <w:t xml:space="preserve"> </w:t>
      </w:r>
      <w:r w:rsidR="00245178">
        <w:t>August</w:t>
      </w:r>
      <w:r>
        <w:t xml:space="preserve"> 2021 16:00hrs EAT.  Responses will be provided by </w:t>
      </w:r>
      <w:r w:rsidR="00245178">
        <w:t>22</w:t>
      </w:r>
      <w:r>
        <w:t xml:space="preserve"> </w:t>
      </w:r>
      <w:r w:rsidR="00245178">
        <w:t>August</w:t>
      </w:r>
      <w:r>
        <w:t xml:space="preserve"> 2021 16:00hrs EAT.   </w:t>
      </w:r>
    </w:p>
    <w:p w:rsidR="00373F50" w:rsidRDefault="00F33F0D">
      <w:pPr>
        <w:spacing w:after="0" w:line="259" w:lineRule="auto"/>
        <w:ind w:left="360" w:firstLine="0"/>
      </w:pPr>
      <w:r>
        <w:t xml:space="preserve"> </w:t>
      </w:r>
    </w:p>
    <w:p w:rsidR="00373F50" w:rsidRDefault="00F33F0D">
      <w:pPr>
        <w:numPr>
          <w:ilvl w:val="0"/>
          <w:numId w:val="1"/>
        </w:numPr>
        <w:spacing w:after="6" w:line="259" w:lineRule="auto"/>
        <w:ind w:right="25" w:hanging="720"/>
      </w:pPr>
      <w:r>
        <w:rPr>
          <w:b/>
        </w:rPr>
        <w:t xml:space="preserve">Tender documents are available through the following link:  </w:t>
      </w:r>
      <w:r>
        <w:t xml:space="preserve"> </w:t>
      </w:r>
    </w:p>
    <w:p w:rsidR="00373F50" w:rsidRDefault="00F33F0D">
      <w:pPr>
        <w:spacing w:after="143" w:line="259" w:lineRule="auto"/>
        <w:ind w:left="720" w:firstLine="0"/>
      </w:pPr>
      <w:r>
        <w:rPr>
          <w:sz w:val="22"/>
        </w:rPr>
        <w:t xml:space="preserve"> </w:t>
      </w:r>
    </w:p>
    <w:p w:rsidR="00373F50" w:rsidRDefault="00F33F0D">
      <w:pPr>
        <w:spacing w:after="0" w:line="259" w:lineRule="auto"/>
        <w:ind w:left="937" w:firstLine="0"/>
      </w:pPr>
      <w:hyperlink r:id="rId8">
        <w:r>
          <w:rPr>
            <w:color w:val="0563C1"/>
            <w:u w:val="single" w:color="0563C1"/>
          </w:rPr>
          <w:t>https://www.kirkensnodhjelp.no/en/about</w:t>
        </w:r>
      </w:hyperlink>
      <w:hyperlink r:id="rId9">
        <w:r>
          <w:rPr>
            <w:color w:val="0563C1"/>
            <w:u w:val="single" w:color="0563C1"/>
          </w:rPr>
          <w:t>-</w:t>
        </w:r>
      </w:hyperlink>
      <w:hyperlink r:id="rId10">
        <w:r>
          <w:rPr>
            <w:color w:val="0563C1"/>
            <w:u w:val="single" w:color="0563C1"/>
          </w:rPr>
          <w:t>nca/for</w:t>
        </w:r>
      </w:hyperlink>
      <w:hyperlink r:id="rId11">
        <w:r>
          <w:rPr>
            <w:color w:val="0563C1"/>
            <w:u w:val="single" w:color="0563C1"/>
          </w:rPr>
          <w:t>-</w:t>
        </w:r>
      </w:hyperlink>
      <w:hyperlink r:id="rId12">
        <w:r>
          <w:rPr>
            <w:color w:val="0563C1"/>
            <w:u w:val="single" w:color="0563C1"/>
          </w:rPr>
          <w:t>contractors/current</w:t>
        </w:r>
      </w:hyperlink>
      <w:hyperlink r:id="rId13">
        <w:r>
          <w:rPr>
            <w:color w:val="0563C1"/>
            <w:u w:val="single" w:color="0563C1"/>
          </w:rPr>
          <w:t>-</w:t>
        </w:r>
      </w:hyperlink>
      <w:hyperlink r:id="rId14">
        <w:r>
          <w:rPr>
            <w:color w:val="0563C1"/>
            <w:u w:val="single" w:color="0563C1"/>
          </w:rPr>
          <w:t>business</w:t>
        </w:r>
      </w:hyperlink>
      <w:hyperlink r:id="rId15">
        <w:r>
          <w:rPr>
            <w:color w:val="0563C1"/>
            <w:u w:val="single" w:color="0563C1"/>
          </w:rPr>
          <w:t>-</w:t>
        </w:r>
      </w:hyperlink>
      <w:hyperlink r:id="rId16">
        <w:r>
          <w:rPr>
            <w:color w:val="0563C1"/>
            <w:u w:val="single" w:color="0563C1"/>
          </w:rPr>
          <w:t>opportunities/</w:t>
        </w:r>
      </w:hyperlink>
      <w:hyperlink r:id="rId17">
        <w:r>
          <w:t xml:space="preserve"> </w:t>
        </w:r>
      </w:hyperlink>
    </w:p>
    <w:p w:rsidR="00373F50" w:rsidRDefault="00F33F0D">
      <w:pPr>
        <w:spacing w:after="1027" w:line="259" w:lineRule="auto"/>
        <w:ind w:left="0" w:firstLine="0"/>
      </w:pPr>
      <w:r>
        <w:rPr>
          <w:sz w:val="22"/>
        </w:rPr>
        <w:t xml:space="preserve"> </w:t>
      </w:r>
    </w:p>
    <w:p w:rsidR="00373F50" w:rsidRDefault="00F33F0D">
      <w:pPr>
        <w:spacing w:after="155" w:line="259" w:lineRule="auto"/>
        <w:ind w:left="0" w:right="65" w:firstLine="0"/>
        <w:jc w:val="right"/>
      </w:pPr>
      <w:r>
        <w:rPr>
          <w:rFonts w:ascii="Calibri" w:eastAsia="Calibri" w:hAnsi="Calibri" w:cs="Calibri"/>
          <w:sz w:val="22"/>
        </w:rPr>
        <w:t xml:space="preserve">1 / 1 </w:t>
      </w:r>
    </w:p>
    <w:p w:rsidR="00373F50" w:rsidRDefault="00F33F0D">
      <w:pPr>
        <w:spacing w:after="0" w:line="259" w:lineRule="auto"/>
        <w:ind w:left="0" w:firstLine="0"/>
        <w:jc w:val="right"/>
      </w:pPr>
      <w:r>
        <w:rPr>
          <w:sz w:val="22"/>
        </w:rPr>
        <w:t xml:space="preserve"> </w:t>
      </w:r>
    </w:p>
    <w:sectPr w:rsidR="00373F50">
      <w:pgSz w:w="11904" w:h="16838"/>
      <w:pgMar w:top="708" w:right="1067"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302B9"/>
    <w:multiLevelType w:val="hybridMultilevel"/>
    <w:tmpl w:val="2EA02EC2"/>
    <w:lvl w:ilvl="0" w:tplc="380A5BF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6689E">
      <w:start w:val="1"/>
      <w:numFmt w:val="lowerRoman"/>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84BE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1CBB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82D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4262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BA87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076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081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50"/>
    <w:rsid w:val="00245178"/>
    <w:rsid w:val="00373F50"/>
    <w:rsid w:val="008F21B6"/>
    <w:rsid w:val="00B544B5"/>
    <w:rsid w:val="00F3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54898-8D83-48B9-A97F-C4F1EB39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irkensnodhjelp.no/en/about-nca/for-contractors/current-business-opportunities/" TargetMode="External"/><Relationship Id="rId13" Type="http://schemas.openxmlformats.org/officeDocument/2006/relationships/hyperlink" Target="https://www.kirkensnodhjelp.no/en/about-nca/for-contractors/current-business-opportun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oanda.com/currency/converter/" TargetMode="External"/><Relationship Id="rId12" Type="http://schemas.openxmlformats.org/officeDocument/2006/relationships/hyperlink" Target="https://www.kirkensnodhjelp.no/en/about-nca/for-contractors/current-business-opportunities/" TargetMode="External"/><Relationship Id="rId17" Type="http://schemas.openxmlformats.org/officeDocument/2006/relationships/hyperlink" Target="https://www.kirkensnodhjelp.no/en/about-nca/for-contractors/current-business-opportunities/" TargetMode="External"/><Relationship Id="rId2" Type="http://schemas.openxmlformats.org/officeDocument/2006/relationships/styles" Target="styles.xml"/><Relationship Id="rId16" Type="http://schemas.openxmlformats.org/officeDocument/2006/relationships/hyperlink" Target="https://www.kirkensnodhjelp.no/en/about-nca/for-contractors/current-business-opportunities/" TargetMode="External"/><Relationship Id="rId1" Type="http://schemas.openxmlformats.org/officeDocument/2006/relationships/numbering" Target="numbering.xml"/><Relationship Id="rId6" Type="http://schemas.openxmlformats.org/officeDocument/2006/relationships/hyperlink" Target="https://www1.oanda.com/currency/converter/" TargetMode="External"/><Relationship Id="rId11" Type="http://schemas.openxmlformats.org/officeDocument/2006/relationships/hyperlink" Target="https://www.kirkensnodhjelp.no/en/about-nca/for-contractors/current-business-opportunities/" TargetMode="External"/><Relationship Id="rId5" Type="http://schemas.openxmlformats.org/officeDocument/2006/relationships/image" Target="media/image1.png"/><Relationship Id="rId15" Type="http://schemas.openxmlformats.org/officeDocument/2006/relationships/hyperlink" Target="https://www.kirkensnodhjelp.no/en/about-nca/for-contractors/current-business-opportunities/" TargetMode="External"/><Relationship Id="rId10" Type="http://schemas.openxmlformats.org/officeDocument/2006/relationships/hyperlink" Target="https://www.kirkensnodhjelp.no/en/about-nca/for-contractors/current-business-opportun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irkensnodhjelp.no/en/about-nca/for-contractors/current-business-opportunities/" TargetMode="External"/><Relationship Id="rId14" Type="http://schemas.openxmlformats.org/officeDocument/2006/relationships/hyperlink" Target="https://www.kirkensnodhjelp.no/en/about-nca/for-contractors/current-business-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2021-07-21T11:01:00Z</dcterms:created>
  <dcterms:modified xsi:type="dcterms:W3CDTF">2021-07-21T11:01:00Z</dcterms:modified>
</cp:coreProperties>
</file>