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3DCF" w14:textId="32D32AFF" w:rsidR="00156482" w:rsidRDefault="00156482" w:rsidP="00852804">
      <w:pPr>
        <w:rPr>
          <w:rFonts w:ascii="Calibri" w:eastAsia="Calibri" w:hAnsi="Calibri" w:cs="Calibri"/>
          <w:b/>
          <w:bCs/>
          <w:lang w:val="en-US"/>
        </w:rPr>
      </w:pPr>
    </w:p>
    <w:p w14:paraId="555ABA0D" w14:textId="5750FED0" w:rsidR="061A69C4" w:rsidRDefault="00FB7F5D" w:rsidP="061A69C4">
      <w:pPr>
        <w:rPr>
          <w:rFonts w:ascii="Calibri" w:eastAsia="Calibri" w:hAnsi="Calibri" w:cs="Calibri"/>
          <w:b/>
          <w:bCs/>
          <w:lang w:val="en-US"/>
        </w:rPr>
      </w:pPr>
      <w:r w:rsidRPr="00EA73B5">
        <w:rPr>
          <w:rFonts w:ascii="Calibri" w:eastAsia="Calibri" w:hAnsi="Calibri" w:cs="Calibri"/>
          <w:b/>
          <w:bCs/>
          <w:lang w:val="en-US"/>
        </w:rPr>
        <w:t>A</w:t>
      </w:r>
      <w:r w:rsidR="00EA73B5">
        <w:rPr>
          <w:rFonts w:ascii="Calibri" w:eastAsia="Calibri" w:hAnsi="Calibri" w:cs="Calibri"/>
          <w:b/>
          <w:bCs/>
          <w:lang w:val="en-US"/>
        </w:rPr>
        <w:t>NNEX</w:t>
      </w:r>
      <w:r w:rsidRPr="00EA73B5">
        <w:rPr>
          <w:rFonts w:ascii="Calibri" w:eastAsia="Calibri" w:hAnsi="Calibri" w:cs="Calibri"/>
          <w:b/>
          <w:bCs/>
          <w:lang w:val="en-US"/>
        </w:rPr>
        <w:t xml:space="preserve"> 1. </w:t>
      </w:r>
      <w:r w:rsidR="006E02F3" w:rsidRPr="00EA73B5">
        <w:rPr>
          <w:rFonts w:ascii="Calibri" w:eastAsia="Calibri" w:hAnsi="Calibri" w:cs="Calibri"/>
          <w:b/>
          <w:bCs/>
          <w:lang w:val="en-US"/>
        </w:rPr>
        <w:t>TERMS OF REFERENCE</w:t>
      </w:r>
    </w:p>
    <w:p w14:paraId="380CF0B2" w14:textId="77777777" w:rsidR="00EA73B5" w:rsidRPr="00EA73B5" w:rsidRDefault="00EA73B5" w:rsidP="061A69C4">
      <w:pPr>
        <w:rPr>
          <w:rFonts w:ascii="Calibri" w:eastAsia="Calibri" w:hAnsi="Calibri" w:cs="Calibri"/>
          <w:b/>
          <w:bCs/>
          <w:lang w:val="en-US"/>
        </w:rPr>
      </w:pPr>
    </w:p>
    <w:p w14:paraId="6878E818" w14:textId="62F7E714" w:rsidR="00B57EA9" w:rsidRDefault="6B7E20E7" w:rsidP="6BB97B0E">
      <w:pPr>
        <w:rPr>
          <w:rFonts w:ascii="Calibri" w:eastAsia="Calibri" w:hAnsi="Calibri" w:cs="Calibri"/>
          <w:b/>
          <w:bCs/>
          <w:sz w:val="22"/>
          <w:szCs w:val="22"/>
          <w:lang w:val="en-US"/>
        </w:rPr>
      </w:pPr>
      <w:r w:rsidRPr="6BB97B0E">
        <w:rPr>
          <w:rFonts w:ascii="Calibri" w:eastAsia="Calibri" w:hAnsi="Calibri" w:cs="Calibri"/>
          <w:b/>
          <w:bCs/>
          <w:sz w:val="22"/>
          <w:szCs w:val="22"/>
          <w:lang w:val="en-US"/>
        </w:rPr>
        <w:t>Introduction</w:t>
      </w:r>
    </w:p>
    <w:p w14:paraId="20EADB6C" w14:textId="5DA4DDB7" w:rsidR="00B57EA9" w:rsidRDefault="06174911" w:rsidP="6BB97B0E">
      <w:pPr>
        <w:rPr>
          <w:rFonts w:ascii="Arial" w:hAnsi="Arial" w:cs="Arial"/>
          <w:lang w:val="en-GB"/>
        </w:rPr>
      </w:pPr>
      <w:r w:rsidRPr="30B15407">
        <w:rPr>
          <w:rFonts w:ascii="Calibri" w:eastAsia="Calibri" w:hAnsi="Calibri" w:cs="Calibri"/>
          <w:sz w:val="22"/>
          <w:szCs w:val="22"/>
          <w:lang w:val="en-US"/>
        </w:rPr>
        <w:t xml:space="preserve">According to the World Health Organization (WHO), 35 percent of women worldwide have experienced either physical and/or sexual Intimate Partner Violence (IPV) or non-partner sexual violence (WHO 2013). Gender Based Violence (GBV) is defined in many ways, including that </w:t>
      </w:r>
      <w:r w:rsidR="0084370E" w:rsidRPr="30B15407">
        <w:rPr>
          <w:rFonts w:ascii="Calibri" w:eastAsia="Calibri" w:hAnsi="Calibri" w:cs="Calibri"/>
          <w:sz w:val="22"/>
          <w:szCs w:val="22"/>
          <w:lang w:val="en-US"/>
        </w:rPr>
        <w:t>v</w:t>
      </w:r>
      <w:r w:rsidRPr="30B15407">
        <w:rPr>
          <w:rFonts w:ascii="Calibri" w:eastAsia="Calibri" w:hAnsi="Calibri" w:cs="Calibri"/>
          <w:sz w:val="22"/>
          <w:szCs w:val="22"/>
          <w:lang w:val="en-US"/>
        </w:rPr>
        <w:t>iolence that is directed at an individual based on his or her biological sex, gender identity, or perceived adherence to socially defined norms of masculinity and femininity. It includes physical, sexual, and psychological abuse; threats; coercion; arbitrary deprivation of liberty; and economic deprivation, whether occurring in public or private life. GBV takes on many forms and can occur throughout the life cycle. Types of gender-based violence can include harmful l practices such as female genital mutilation/cutting, and early and forced marriage; domestic violence; female infanticide; child sexual abuse; sex trafficking and forced labor; sexual</w:t>
      </w:r>
      <w:bookmarkStart w:id="0" w:name="_GoBack"/>
      <w:bookmarkEnd w:id="0"/>
      <w:r w:rsidRPr="30B15407">
        <w:rPr>
          <w:rFonts w:ascii="Calibri" w:eastAsia="Calibri" w:hAnsi="Calibri" w:cs="Calibri"/>
          <w:sz w:val="22"/>
          <w:szCs w:val="22"/>
          <w:lang w:val="en-US"/>
        </w:rPr>
        <w:t xml:space="preserve"> coercion and abuse; etc. Violence against women and girls is one of the most widespread, persistent and devastating human rights violations in our world today. GBV knows no social, economic or national boundaries, and increases drastically during conflict and other humanitarian crises. </w:t>
      </w:r>
    </w:p>
    <w:p w14:paraId="685DB103" w14:textId="3D9224DE" w:rsidR="00B57EA9" w:rsidRDefault="06174911" w:rsidP="6BB97B0E">
      <w:r w:rsidRPr="6BB97B0E">
        <w:rPr>
          <w:rFonts w:ascii="Calibri" w:eastAsia="Calibri" w:hAnsi="Calibri" w:cs="Calibri"/>
          <w:sz w:val="22"/>
          <w:szCs w:val="22"/>
          <w:lang w:val="en-US"/>
        </w:rPr>
        <w:t xml:space="preserve"> </w:t>
      </w:r>
    </w:p>
    <w:p w14:paraId="045956CB" w14:textId="132F7312" w:rsidR="00B57EA9" w:rsidRDefault="3CE7E2E4" w:rsidP="6BB97B0E">
      <w:r w:rsidRPr="30B15407">
        <w:rPr>
          <w:rFonts w:ascii="Calibri" w:eastAsia="Calibri" w:hAnsi="Calibri" w:cs="Calibri"/>
          <w:sz w:val="22"/>
          <w:szCs w:val="22"/>
          <w:lang w:val="en-US"/>
        </w:rPr>
        <w:t>Norwegian Church Aid (N</w:t>
      </w:r>
      <w:r w:rsidR="06174911" w:rsidRPr="30B15407">
        <w:rPr>
          <w:rFonts w:ascii="Calibri" w:eastAsia="Calibri" w:hAnsi="Calibri" w:cs="Calibri"/>
          <w:sz w:val="22"/>
          <w:szCs w:val="22"/>
          <w:lang w:val="en-US"/>
        </w:rPr>
        <w:t>CA</w:t>
      </w:r>
      <w:r w:rsidR="049AC6F5" w:rsidRPr="30B15407">
        <w:rPr>
          <w:rFonts w:ascii="Calibri" w:eastAsia="Calibri" w:hAnsi="Calibri" w:cs="Calibri"/>
          <w:sz w:val="22"/>
          <w:szCs w:val="22"/>
          <w:lang w:val="en-US"/>
        </w:rPr>
        <w:t>)’s</w:t>
      </w:r>
      <w:r w:rsidR="06174911" w:rsidRPr="30B15407">
        <w:rPr>
          <w:rFonts w:ascii="Calibri" w:eastAsia="Calibri" w:hAnsi="Calibri" w:cs="Calibri"/>
          <w:sz w:val="22"/>
          <w:szCs w:val="22"/>
          <w:lang w:val="en-US"/>
        </w:rPr>
        <w:t xml:space="preserve"> GBV </w:t>
      </w:r>
      <w:proofErr w:type="spellStart"/>
      <w:r w:rsidR="06174911" w:rsidRPr="30B15407">
        <w:rPr>
          <w:rFonts w:ascii="Calibri" w:eastAsia="Calibri" w:hAnsi="Calibri" w:cs="Calibri"/>
          <w:sz w:val="22"/>
          <w:szCs w:val="22"/>
          <w:lang w:val="en-US"/>
        </w:rPr>
        <w:t>programme</w:t>
      </w:r>
      <w:proofErr w:type="spellEnd"/>
      <w:r w:rsidR="06174911" w:rsidRPr="30B15407">
        <w:rPr>
          <w:rFonts w:ascii="Calibri" w:eastAsia="Calibri" w:hAnsi="Calibri" w:cs="Calibri"/>
          <w:sz w:val="22"/>
          <w:szCs w:val="22"/>
          <w:lang w:val="en-US"/>
        </w:rPr>
        <w:t xml:space="preserve"> is set to </w:t>
      </w:r>
      <w:r w:rsidR="4FBBCE19" w:rsidRPr="30B15407">
        <w:rPr>
          <w:rFonts w:ascii="Calibri" w:eastAsia="Calibri" w:hAnsi="Calibri" w:cs="Calibri"/>
          <w:sz w:val="22"/>
          <w:szCs w:val="22"/>
          <w:lang w:val="en-US"/>
        </w:rPr>
        <w:t xml:space="preserve">work </w:t>
      </w:r>
      <w:r w:rsidR="06174911" w:rsidRPr="30B15407">
        <w:rPr>
          <w:rFonts w:ascii="Calibri" w:eastAsia="Calibri" w:hAnsi="Calibri" w:cs="Calibri"/>
          <w:sz w:val="22"/>
          <w:szCs w:val="22"/>
          <w:lang w:val="en-US"/>
        </w:rPr>
        <w:t>in an integrated manner, focusing on prevention and response, including empowering women</w:t>
      </w:r>
      <w:r w:rsidR="00620754" w:rsidRPr="30B15407">
        <w:rPr>
          <w:rFonts w:ascii="Calibri" w:eastAsia="Calibri" w:hAnsi="Calibri" w:cs="Calibri"/>
          <w:sz w:val="22"/>
          <w:szCs w:val="22"/>
          <w:lang w:val="en-US"/>
        </w:rPr>
        <w:t xml:space="preserve"> and girls</w:t>
      </w:r>
      <w:r w:rsidR="06174911" w:rsidRPr="30B15407">
        <w:rPr>
          <w:rFonts w:ascii="Calibri" w:eastAsia="Calibri" w:hAnsi="Calibri" w:cs="Calibri"/>
          <w:sz w:val="22"/>
          <w:szCs w:val="22"/>
          <w:lang w:val="en-US"/>
        </w:rPr>
        <w:t xml:space="preserve">. </w:t>
      </w:r>
      <w:r w:rsidR="7B3E7B75" w:rsidRPr="30B15407">
        <w:rPr>
          <w:rFonts w:ascii="Calibri" w:eastAsia="Calibri" w:hAnsi="Calibri" w:cs="Calibri"/>
          <w:sz w:val="22"/>
          <w:szCs w:val="22"/>
          <w:lang w:val="en-US"/>
        </w:rPr>
        <w:t>The</w:t>
      </w:r>
      <w:r w:rsidR="06174911" w:rsidRPr="30B15407">
        <w:rPr>
          <w:rFonts w:ascii="Calibri" w:eastAsia="Calibri" w:hAnsi="Calibri" w:cs="Calibri"/>
          <w:sz w:val="22"/>
          <w:szCs w:val="22"/>
          <w:lang w:val="en-US"/>
        </w:rPr>
        <w:t xml:space="preserve"> integrated </w:t>
      </w:r>
      <w:r w:rsidR="6FBF11EE" w:rsidRPr="30B15407">
        <w:rPr>
          <w:rFonts w:ascii="Calibri" w:eastAsia="Calibri" w:hAnsi="Calibri" w:cs="Calibri"/>
          <w:sz w:val="22"/>
          <w:szCs w:val="22"/>
          <w:lang w:val="en-US"/>
        </w:rPr>
        <w:t xml:space="preserve">approach </w:t>
      </w:r>
      <w:r w:rsidR="06174911" w:rsidRPr="30B15407">
        <w:rPr>
          <w:rFonts w:ascii="Calibri" w:eastAsia="Calibri" w:hAnsi="Calibri" w:cs="Calibri"/>
          <w:sz w:val="22"/>
          <w:szCs w:val="22"/>
          <w:lang w:val="en-US"/>
        </w:rPr>
        <w:t>will reduce gender-based violence and empower women and girls, in</w:t>
      </w:r>
      <w:r w:rsidR="394B0FA9" w:rsidRPr="30B15407">
        <w:rPr>
          <w:rFonts w:ascii="Calibri" w:eastAsia="Calibri" w:hAnsi="Calibri" w:cs="Calibri"/>
          <w:sz w:val="22"/>
          <w:szCs w:val="22"/>
          <w:lang w:val="en-US"/>
        </w:rPr>
        <w:t xml:space="preserve"> both</w:t>
      </w:r>
      <w:r w:rsidR="06174911" w:rsidRPr="30B15407">
        <w:rPr>
          <w:rFonts w:ascii="Calibri" w:eastAsia="Calibri" w:hAnsi="Calibri" w:cs="Calibri"/>
          <w:sz w:val="22"/>
          <w:szCs w:val="22"/>
          <w:lang w:val="en-US"/>
        </w:rPr>
        <w:t xml:space="preserve"> long term development settings and in humanitarian contexts. Unequal power between women and men is the root cause of GBV and gender inequality which is resulting in oppression of women and girls. Gender inequality exists in individual relationships between men and women and exists in, and is reinforced by, political, economic and social systems, practices, and institutions. This is referred to as ‘structural’ inequality. Inter-personal violence is underpinned and exacerbated by structural violence. NCA wants to work towards closing the gender gap through addressing unequal power relationships as all gender equality programming must first and foremost address the power imbalance between women and men.</w:t>
      </w:r>
    </w:p>
    <w:p w14:paraId="36A6F94F" w14:textId="15D847BE" w:rsidR="00B57EA9" w:rsidRDefault="00B57EA9" w:rsidP="6BB97B0E">
      <w:pPr>
        <w:rPr>
          <w:rFonts w:ascii="Calibri" w:eastAsia="Calibri" w:hAnsi="Calibri" w:cs="Calibri"/>
          <w:sz w:val="22"/>
          <w:szCs w:val="22"/>
          <w:lang w:val="en-US"/>
        </w:rPr>
      </w:pPr>
    </w:p>
    <w:p w14:paraId="5C202F0B" w14:textId="24BD2A71" w:rsidR="00B57EA9" w:rsidRDefault="00B57EA9" w:rsidP="6BB97B0E">
      <w:pPr>
        <w:pStyle w:val="PlainText"/>
        <w:rPr>
          <w:rFonts w:ascii="Arial" w:hAnsi="Arial" w:cs="Arial"/>
          <w:lang w:val="en-GB"/>
        </w:rPr>
      </w:pPr>
      <w:r w:rsidRPr="30B15407">
        <w:rPr>
          <w:rFonts w:ascii="Arial" w:hAnsi="Arial" w:cs="Arial"/>
          <w:lang w:val="en-GB"/>
        </w:rPr>
        <w:t xml:space="preserve">NCA works in </w:t>
      </w:r>
      <w:r w:rsidR="009431C0" w:rsidRPr="30B15407">
        <w:rPr>
          <w:rFonts w:ascii="Arial" w:hAnsi="Arial" w:cs="Arial"/>
          <w:lang w:val="en-GB"/>
        </w:rPr>
        <w:t xml:space="preserve">21 </w:t>
      </w:r>
      <w:r w:rsidRPr="30B15407">
        <w:rPr>
          <w:rFonts w:ascii="Arial" w:hAnsi="Arial" w:cs="Arial"/>
          <w:lang w:val="en-GB"/>
        </w:rPr>
        <w:t xml:space="preserve">countries globally, and </w:t>
      </w:r>
      <w:r w:rsidR="009431C0" w:rsidRPr="30B15407">
        <w:rPr>
          <w:rFonts w:ascii="Arial" w:hAnsi="Arial" w:cs="Arial"/>
          <w:lang w:val="en-GB"/>
        </w:rPr>
        <w:t xml:space="preserve">19 </w:t>
      </w:r>
      <w:r w:rsidRPr="30B15407">
        <w:rPr>
          <w:rFonts w:ascii="Arial" w:hAnsi="Arial" w:cs="Arial"/>
          <w:lang w:val="en-GB"/>
        </w:rPr>
        <w:t xml:space="preserve">out of these have chosen </w:t>
      </w:r>
      <w:r w:rsidR="00220BBE" w:rsidRPr="30B15407">
        <w:rPr>
          <w:rFonts w:ascii="Arial" w:hAnsi="Arial" w:cs="Arial"/>
          <w:lang w:val="en-GB"/>
        </w:rPr>
        <w:t>gender-based violence (</w:t>
      </w:r>
      <w:r w:rsidRPr="30B15407">
        <w:rPr>
          <w:rFonts w:ascii="Arial" w:hAnsi="Arial" w:cs="Arial"/>
          <w:lang w:val="en-GB"/>
        </w:rPr>
        <w:t>GBV</w:t>
      </w:r>
      <w:r w:rsidR="00220BBE" w:rsidRPr="30B15407">
        <w:rPr>
          <w:rFonts w:ascii="Arial" w:hAnsi="Arial" w:cs="Arial"/>
          <w:lang w:val="en-GB"/>
        </w:rPr>
        <w:t>)</w:t>
      </w:r>
      <w:r w:rsidRPr="30B15407">
        <w:rPr>
          <w:rFonts w:ascii="Arial" w:hAnsi="Arial" w:cs="Arial"/>
          <w:lang w:val="en-GB"/>
        </w:rPr>
        <w:t xml:space="preserve"> as one of their priority programmes for the period 2020-2024. Countries implementing the GBV programme are Afghanistan, Bangladesh, DRC, Ethiopia</w:t>
      </w:r>
      <w:r w:rsidR="00DE6ADB" w:rsidRPr="30B15407">
        <w:rPr>
          <w:rFonts w:ascii="Arial" w:hAnsi="Arial" w:cs="Arial"/>
          <w:lang w:val="en-GB"/>
        </w:rPr>
        <w:t xml:space="preserve">, </w:t>
      </w:r>
      <w:r w:rsidRPr="30B15407">
        <w:rPr>
          <w:rFonts w:ascii="Arial" w:hAnsi="Arial" w:cs="Arial"/>
          <w:lang w:val="en-GB"/>
        </w:rPr>
        <w:t>Guatemala</w:t>
      </w:r>
      <w:r w:rsidR="00DE6ADB" w:rsidRPr="30B15407">
        <w:rPr>
          <w:rFonts w:ascii="Arial" w:hAnsi="Arial" w:cs="Arial"/>
          <w:lang w:val="en-GB"/>
        </w:rPr>
        <w:t xml:space="preserve">, </w:t>
      </w:r>
      <w:r w:rsidRPr="30B15407">
        <w:rPr>
          <w:rFonts w:ascii="Arial" w:hAnsi="Arial" w:cs="Arial"/>
          <w:lang w:val="en-US"/>
        </w:rPr>
        <w:t>Iraq</w:t>
      </w:r>
      <w:r w:rsidR="00DE6ADB" w:rsidRPr="30B15407">
        <w:rPr>
          <w:rFonts w:ascii="Arial" w:hAnsi="Arial" w:cs="Arial"/>
          <w:lang w:val="en-US"/>
        </w:rPr>
        <w:t xml:space="preserve">, </w:t>
      </w:r>
      <w:r w:rsidRPr="30B15407">
        <w:rPr>
          <w:rFonts w:ascii="Arial" w:hAnsi="Arial" w:cs="Arial"/>
          <w:lang w:val="en-US"/>
        </w:rPr>
        <w:t>Lebanon</w:t>
      </w:r>
      <w:r w:rsidR="00DE6ADB" w:rsidRPr="30B15407">
        <w:rPr>
          <w:rFonts w:ascii="Arial" w:hAnsi="Arial" w:cs="Arial"/>
          <w:lang w:val="en-US"/>
        </w:rPr>
        <w:t xml:space="preserve">, </w:t>
      </w:r>
      <w:r w:rsidRPr="30B15407">
        <w:rPr>
          <w:rFonts w:ascii="Arial" w:hAnsi="Arial" w:cs="Arial"/>
          <w:lang w:val="en-US"/>
        </w:rPr>
        <w:t>Malawi</w:t>
      </w:r>
      <w:r w:rsidR="00DE6ADB" w:rsidRPr="30B15407">
        <w:rPr>
          <w:rFonts w:ascii="Arial" w:hAnsi="Arial" w:cs="Arial"/>
          <w:lang w:val="en-US"/>
        </w:rPr>
        <w:t xml:space="preserve">, Mali, </w:t>
      </w:r>
      <w:r w:rsidRPr="30B15407">
        <w:rPr>
          <w:rFonts w:ascii="Arial" w:hAnsi="Arial" w:cs="Arial"/>
          <w:lang w:val="en-US"/>
        </w:rPr>
        <w:t>Myanmar</w:t>
      </w:r>
      <w:r w:rsidR="00DE6ADB" w:rsidRPr="30B15407">
        <w:rPr>
          <w:rFonts w:ascii="Arial" w:hAnsi="Arial" w:cs="Arial"/>
          <w:lang w:val="en-US"/>
        </w:rPr>
        <w:t xml:space="preserve">, </w:t>
      </w:r>
      <w:r w:rsidRPr="30B15407">
        <w:rPr>
          <w:rFonts w:ascii="Arial" w:hAnsi="Arial" w:cs="Arial"/>
          <w:lang w:val="en-US"/>
        </w:rPr>
        <w:t>Nigeria</w:t>
      </w:r>
      <w:r w:rsidR="00DE6ADB" w:rsidRPr="30B15407">
        <w:rPr>
          <w:rFonts w:ascii="Arial" w:hAnsi="Arial" w:cs="Arial"/>
          <w:lang w:val="en-US"/>
        </w:rPr>
        <w:t xml:space="preserve">, </w:t>
      </w:r>
      <w:r w:rsidR="00DE6ADB" w:rsidRPr="30B15407">
        <w:rPr>
          <w:rFonts w:ascii="Arial" w:hAnsi="Arial" w:cs="Arial"/>
          <w:lang w:val="en-GB"/>
        </w:rPr>
        <w:t xml:space="preserve">Pakistan, Palestine, Somalia, South Sudan, Sudan, </w:t>
      </w:r>
      <w:r w:rsidRPr="30B15407">
        <w:rPr>
          <w:rFonts w:ascii="Arial" w:hAnsi="Arial" w:cs="Arial"/>
          <w:lang w:val="en-GB"/>
        </w:rPr>
        <w:t>Syria</w:t>
      </w:r>
      <w:r w:rsidR="00DE6ADB" w:rsidRPr="30B15407">
        <w:rPr>
          <w:rFonts w:ascii="Arial" w:hAnsi="Arial" w:cs="Arial"/>
          <w:lang w:val="en-GB"/>
        </w:rPr>
        <w:t xml:space="preserve">, </w:t>
      </w:r>
      <w:r w:rsidRPr="30B15407">
        <w:rPr>
          <w:rFonts w:ascii="Arial" w:hAnsi="Arial" w:cs="Arial"/>
          <w:lang w:val="en-GB"/>
        </w:rPr>
        <w:t>Tanzania</w:t>
      </w:r>
      <w:r w:rsidR="00DE6ADB" w:rsidRPr="30B15407">
        <w:rPr>
          <w:rFonts w:ascii="Arial" w:hAnsi="Arial" w:cs="Arial"/>
          <w:lang w:val="en-GB"/>
        </w:rPr>
        <w:t>, and Zambia.</w:t>
      </w:r>
    </w:p>
    <w:p w14:paraId="2AC0EEAE" w14:textId="5BBC6308" w:rsidR="00EF4E62" w:rsidRDefault="00EF4E62" w:rsidP="6BB97B0E">
      <w:pPr>
        <w:pStyle w:val="PlainText"/>
        <w:rPr>
          <w:rFonts w:ascii="Arial" w:hAnsi="Arial" w:cs="Arial"/>
          <w:lang w:val="en-GB"/>
        </w:rPr>
      </w:pPr>
    </w:p>
    <w:p w14:paraId="45C0C3A3" w14:textId="4A346F2F" w:rsidR="00EF4E62" w:rsidRDefault="67E3907A" w:rsidP="6BB97B0E">
      <w:pPr>
        <w:pStyle w:val="PlainText"/>
        <w:jc w:val="both"/>
        <w:rPr>
          <w:rFonts w:ascii="Calibri" w:eastAsia="Calibri" w:hAnsi="Calibri" w:cs="Calibri"/>
          <w:sz w:val="22"/>
          <w:szCs w:val="22"/>
          <w:lang w:val="en-US"/>
        </w:rPr>
      </w:pPr>
      <w:r w:rsidRPr="6BB97B0E">
        <w:rPr>
          <w:rFonts w:ascii="Calibri" w:eastAsia="Calibri" w:hAnsi="Calibri" w:cs="Calibri"/>
          <w:sz w:val="22"/>
          <w:szCs w:val="22"/>
          <w:lang w:val="en-US"/>
        </w:rPr>
        <w:t xml:space="preserve">NCA is an ecumenical diaconal organization that works for global justice, helping the poorest and those in need, regardless of their political or religious affiliation. NCA’s vision is “Together for a Just World”. </w:t>
      </w:r>
      <w:r w:rsidR="4064DEEB" w:rsidRPr="6BB97B0E">
        <w:rPr>
          <w:rFonts w:ascii="Calibri" w:eastAsia="Calibri" w:hAnsi="Calibri" w:cs="Calibri"/>
          <w:sz w:val="22"/>
          <w:szCs w:val="22"/>
          <w:lang w:val="en-US"/>
        </w:rPr>
        <w:t>NCA being a faith-based organization implements some of our work through local faith actors.</w:t>
      </w:r>
    </w:p>
    <w:p w14:paraId="1ADA3590" w14:textId="1F2D8634" w:rsidR="00EF4E62" w:rsidRDefault="00EF4E62" w:rsidP="6BB97B0E">
      <w:pPr>
        <w:pStyle w:val="PlainText"/>
        <w:jc w:val="both"/>
        <w:rPr>
          <w:rFonts w:ascii="Arial" w:hAnsi="Arial" w:cs="Arial"/>
          <w:lang w:val="en-GB"/>
        </w:rPr>
      </w:pPr>
    </w:p>
    <w:p w14:paraId="3F4E6CE6" w14:textId="1F34F1FA" w:rsidR="00EF4E62" w:rsidRDefault="00EF4E62" w:rsidP="003153D5">
      <w:pPr>
        <w:pStyle w:val="PlainText"/>
        <w:jc w:val="both"/>
        <w:rPr>
          <w:rFonts w:ascii="Arial" w:hAnsi="Arial" w:cs="Arial"/>
          <w:lang w:val="en-GB"/>
        </w:rPr>
      </w:pPr>
      <w:r w:rsidRPr="434614FB">
        <w:rPr>
          <w:rFonts w:ascii="Arial" w:hAnsi="Arial" w:cs="Arial"/>
          <w:lang w:val="en-GB"/>
        </w:rPr>
        <w:t xml:space="preserve">NCA seeks to develop a toolkit </w:t>
      </w:r>
      <w:r w:rsidR="00B57EA9" w:rsidRPr="434614FB">
        <w:rPr>
          <w:rFonts w:ascii="Arial" w:hAnsi="Arial" w:cs="Arial"/>
          <w:lang w:val="en-GB"/>
        </w:rPr>
        <w:t>to be used by</w:t>
      </w:r>
      <w:r w:rsidR="3230F1A2" w:rsidRPr="434614FB">
        <w:rPr>
          <w:rFonts w:ascii="Arial" w:hAnsi="Arial" w:cs="Arial"/>
          <w:lang w:val="en-GB"/>
        </w:rPr>
        <w:t xml:space="preserve"> o</w:t>
      </w:r>
      <w:r w:rsidR="7068F839" w:rsidRPr="434614FB">
        <w:rPr>
          <w:rFonts w:ascii="Arial" w:hAnsi="Arial" w:cs="Arial"/>
          <w:lang w:val="en-GB"/>
        </w:rPr>
        <w:t>ur impleme</w:t>
      </w:r>
      <w:r w:rsidR="19C4C75F" w:rsidRPr="434614FB">
        <w:rPr>
          <w:rFonts w:ascii="Arial" w:hAnsi="Arial" w:cs="Arial"/>
          <w:lang w:val="en-GB"/>
        </w:rPr>
        <w:t>n</w:t>
      </w:r>
      <w:r w:rsidR="7068F839" w:rsidRPr="434614FB">
        <w:rPr>
          <w:rFonts w:ascii="Arial" w:hAnsi="Arial" w:cs="Arial"/>
          <w:lang w:val="en-GB"/>
        </w:rPr>
        <w:t>ting country offices</w:t>
      </w:r>
      <w:r w:rsidR="5D2F24E8" w:rsidRPr="434614FB">
        <w:rPr>
          <w:rFonts w:ascii="Arial" w:hAnsi="Arial" w:cs="Arial"/>
          <w:lang w:val="en-GB"/>
        </w:rPr>
        <w:t xml:space="preserve"> (COs)</w:t>
      </w:r>
      <w:r w:rsidR="7068F839" w:rsidRPr="434614FB">
        <w:rPr>
          <w:rFonts w:ascii="Arial" w:hAnsi="Arial" w:cs="Arial"/>
          <w:lang w:val="en-GB"/>
        </w:rPr>
        <w:t>, as well as partners</w:t>
      </w:r>
      <w:r w:rsidR="2C157B96" w:rsidRPr="434614FB">
        <w:rPr>
          <w:rFonts w:ascii="Arial" w:hAnsi="Arial" w:cs="Arial"/>
          <w:lang w:val="en-GB"/>
        </w:rPr>
        <w:t>, including religious leaders-</w:t>
      </w:r>
      <w:r w:rsidR="7068F839" w:rsidRPr="434614FB">
        <w:rPr>
          <w:rFonts w:ascii="Arial" w:hAnsi="Arial" w:cs="Arial"/>
          <w:lang w:val="en-GB"/>
        </w:rPr>
        <w:t xml:space="preserve">, </w:t>
      </w:r>
      <w:r w:rsidR="00B57EA9" w:rsidRPr="434614FB">
        <w:rPr>
          <w:rFonts w:ascii="Arial" w:hAnsi="Arial" w:cs="Arial"/>
          <w:lang w:val="en-GB"/>
        </w:rPr>
        <w:t xml:space="preserve">in their work to end </w:t>
      </w:r>
      <w:r w:rsidR="004C7D2B" w:rsidRPr="434614FB">
        <w:rPr>
          <w:rFonts w:ascii="Arial" w:hAnsi="Arial" w:cs="Arial"/>
          <w:lang w:val="en-GB"/>
        </w:rPr>
        <w:t xml:space="preserve">all forms of </w:t>
      </w:r>
      <w:r w:rsidR="00B57EA9" w:rsidRPr="434614FB">
        <w:rPr>
          <w:rFonts w:ascii="Arial" w:hAnsi="Arial" w:cs="Arial"/>
          <w:lang w:val="en-GB"/>
        </w:rPr>
        <w:t xml:space="preserve">GBV </w:t>
      </w:r>
      <w:r w:rsidR="004C7D2B" w:rsidRPr="434614FB">
        <w:rPr>
          <w:rFonts w:ascii="Arial" w:hAnsi="Arial" w:cs="Arial"/>
          <w:lang w:val="en-GB"/>
        </w:rPr>
        <w:t>including</w:t>
      </w:r>
      <w:r w:rsidR="00B57EA9" w:rsidRPr="434614FB">
        <w:rPr>
          <w:rFonts w:ascii="Arial" w:hAnsi="Arial" w:cs="Arial"/>
          <w:lang w:val="en-GB"/>
        </w:rPr>
        <w:t xml:space="preserve"> harmful practices. </w:t>
      </w:r>
      <w:r w:rsidR="0D3E56D6" w:rsidRPr="434614FB">
        <w:rPr>
          <w:rFonts w:ascii="Arial" w:hAnsi="Arial" w:cs="Arial"/>
          <w:lang w:val="en-GB"/>
        </w:rPr>
        <w:t xml:space="preserve"> The aim of the toolkit is also to enhance NCA and partners’ engagement with faith</w:t>
      </w:r>
      <w:r w:rsidR="76E11BBB" w:rsidRPr="434614FB">
        <w:rPr>
          <w:rFonts w:ascii="Arial" w:hAnsi="Arial" w:cs="Arial"/>
          <w:lang w:val="en-GB"/>
        </w:rPr>
        <w:t>-</w:t>
      </w:r>
      <w:r w:rsidR="0D3E56D6" w:rsidRPr="434614FB">
        <w:rPr>
          <w:rFonts w:ascii="Arial" w:hAnsi="Arial" w:cs="Arial"/>
          <w:lang w:val="en-GB"/>
        </w:rPr>
        <w:t>based actors</w:t>
      </w:r>
      <w:r w:rsidR="0A86AC20" w:rsidRPr="434614FB">
        <w:rPr>
          <w:rFonts w:ascii="Arial" w:hAnsi="Arial" w:cs="Arial"/>
          <w:lang w:val="en-GB"/>
        </w:rPr>
        <w:t xml:space="preserve"> in conducting norm transformative work.</w:t>
      </w:r>
      <w:r w:rsidR="0D3E56D6" w:rsidRPr="434614FB">
        <w:rPr>
          <w:rFonts w:ascii="Arial" w:hAnsi="Arial" w:cs="Arial"/>
          <w:lang w:val="en-GB"/>
        </w:rPr>
        <w:t xml:space="preserve"> </w:t>
      </w:r>
      <w:r w:rsidR="00B57EA9" w:rsidRPr="434614FB">
        <w:rPr>
          <w:rFonts w:ascii="Arial" w:hAnsi="Arial" w:cs="Arial"/>
          <w:lang w:val="en-GB"/>
        </w:rPr>
        <w:t>The toolkit will focus on transforming dominant norms to protect women and girls from harm.</w:t>
      </w:r>
      <w:r w:rsidR="1C47B54F" w:rsidRPr="434614FB">
        <w:rPr>
          <w:rFonts w:ascii="Arial" w:hAnsi="Arial" w:cs="Arial"/>
          <w:lang w:val="en-GB"/>
        </w:rPr>
        <w:t xml:space="preserve"> Presently, NCA </w:t>
      </w:r>
      <w:r w:rsidR="24C6E8A0" w:rsidRPr="434614FB">
        <w:rPr>
          <w:rFonts w:ascii="Arial" w:hAnsi="Arial" w:cs="Arial"/>
          <w:lang w:val="en-GB"/>
        </w:rPr>
        <w:t xml:space="preserve">COs and partners use different methodologies and approaches to </w:t>
      </w:r>
      <w:r w:rsidR="007E5001" w:rsidRPr="434614FB">
        <w:rPr>
          <w:rFonts w:ascii="Arial" w:hAnsi="Arial" w:cs="Arial"/>
          <w:lang w:val="en-GB"/>
        </w:rPr>
        <w:t xml:space="preserve">work with faith actors on ending </w:t>
      </w:r>
      <w:r w:rsidR="24C6E8A0" w:rsidRPr="434614FB">
        <w:rPr>
          <w:rFonts w:ascii="Arial" w:hAnsi="Arial" w:cs="Arial"/>
          <w:lang w:val="en-GB"/>
        </w:rPr>
        <w:t xml:space="preserve">GBV, including the Tamar campaign, SASA Faith, IMAGES and </w:t>
      </w:r>
      <w:r w:rsidR="7125A20C" w:rsidRPr="434614FB">
        <w:rPr>
          <w:rFonts w:ascii="Arial" w:hAnsi="Arial" w:cs="Arial"/>
          <w:lang w:val="en-GB"/>
        </w:rPr>
        <w:t xml:space="preserve">Created in God’s </w:t>
      </w:r>
      <w:r w:rsidR="007E5001" w:rsidRPr="434614FB">
        <w:rPr>
          <w:rFonts w:ascii="Arial" w:hAnsi="Arial" w:cs="Arial"/>
          <w:lang w:val="en-GB"/>
        </w:rPr>
        <w:t>I</w:t>
      </w:r>
      <w:r w:rsidR="7125A20C" w:rsidRPr="434614FB">
        <w:rPr>
          <w:rFonts w:ascii="Arial" w:hAnsi="Arial" w:cs="Arial"/>
          <w:lang w:val="en-GB"/>
        </w:rPr>
        <w:t>mage.</w:t>
      </w:r>
      <w:r w:rsidR="7E8B4A6A" w:rsidRPr="434614FB">
        <w:rPr>
          <w:rFonts w:ascii="Arial" w:hAnsi="Arial" w:cs="Arial"/>
          <w:lang w:val="en-GB"/>
        </w:rPr>
        <w:t xml:space="preserve"> Hence, NCA seeks to develop a consolidated toolkit composed of existing best practices and methodologies for enga</w:t>
      </w:r>
      <w:r w:rsidR="653370B8" w:rsidRPr="434614FB">
        <w:rPr>
          <w:rFonts w:ascii="Arial" w:hAnsi="Arial" w:cs="Arial"/>
          <w:lang w:val="en-GB"/>
        </w:rPr>
        <w:t>ging with faith actors and religious leaders on norm transformative work within communities.</w:t>
      </w:r>
    </w:p>
    <w:p w14:paraId="3EB47C76" w14:textId="41017C16" w:rsidR="00EF4E62" w:rsidRDefault="00EF4E62" w:rsidP="30B15407">
      <w:pPr>
        <w:pStyle w:val="PlainText"/>
        <w:rPr>
          <w:rFonts w:ascii="Arial" w:hAnsi="Arial" w:cs="Arial"/>
          <w:lang w:val="en-GB"/>
        </w:rPr>
      </w:pPr>
    </w:p>
    <w:p w14:paraId="2D178A98" w14:textId="0DB4CC4F" w:rsidR="00EF4E62" w:rsidRDefault="005A667B" w:rsidP="30B15407">
      <w:pPr>
        <w:pStyle w:val="PlainText"/>
        <w:rPr>
          <w:rFonts w:ascii="Arial" w:hAnsi="Arial" w:cs="Arial"/>
          <w:lang w:val="en-GB"/>
        </w:rPr>
      </w:pPr>
      <w:r w:rsidRPr="434614FB">
        <w:rPr>
          <w:rFonts w:ascii="Arial" w:hAnsi="Arial" w:cs="Arial"/>
          <w:lang w:val="en-GB"/>
        </w:rPr>
        <w:t>The toolkit will contribute towards NCA’s Global Programme on GBV’s sub-goal 1: Dominant norms transformed to protect girls and women from violence and harmful practices. The sub-goal focuses on addressing harmful norms requires us to address unequal power relations, harmful masculinities, legal, social, moral, and religious norms. NCA will promote working with faith actors, religious leaders, community leaders, and the community at large to change norms, including support religious leader</w:t>
      </w:r>
      <w:r w:rsidR="43FA8BCA" w:rsidRPr="434614FB">
        <w:rPr>
          <w:rFonts w:ascii="Arial" w:hAnsi="Arial" w:cs="Arial"/>
          <w:lang w:val="en-GB"/>
        </w:rPr>
        <w:t>s</w:t>
      </w:r>
      <w:r w:rsidRPr="434614FB">
        <w:rPr>
          <w:rFonts w:ascii="Arial" w:hAnsi="Arial" w:cs="Arial"/>
          <w:lang w:val="en-GB"/>
        </w:rPr>
        <w:t xml:space="preserve"> to re-frame religious narratives which harm and hold girls and women back from realising their human rights. NCA will </w:t>
      </w:r>
      <w:r w:rsidRPr="434614FB">
        <w:rPr>
          <w:rFonts w:ascii="Arial" w:hAnsi="Arial" w:cs="Arial"/>
          <w:lang w:val="en-GB"/>
        </w:rPr>
        <w:lastRenderedPageBreak/>
        <w:t xml:space="preserve">address laws, policies </w:t>
      </w:r>
      <w:r w:rsidR="4463BAB5" w:rsidRPr="434614FB">
        <w:rPr>
          <w:rFonts w:ascii="Arial" w:hAnsi="Arial" w:cs="Arial"/>
          <w:lang w:val="en-GB"/>
        </w:rPr>
        <w:t>using</w:t>
      </w:r>
      <w:r w:rsidRPr="434614FB">
        <w:rPr>
          <w:rFonts w:ascii="Arial" w:hAnsi="Arial" w:cs="Arial"/>
          <w:lang w:val="en-GB"/>
        </w:rPr>
        <w:t xml:space="preserve"> international conventions that protect women and girls from all forms of GBV and promote gender equality (legal norms), group rules that promote healthy, non-violent relationships and ways of being a man (social norms), the belief that GBV is morally wrong (moral norms) and re-framing religious norms through structured dialogues, community conversations and evidence-based research. Changing norms must include a critical mass of people across all levels of society, from religious leaders, community leaders, teachers, police, women, men, boys and girls, to maintain a norm change. The </w:t>
      </w:r>
      <w:proofErr w:type="gramStart"/>
      <w:r w:rsidRPr="434614FB">
        <w:rPr>
          <w:rFonts w:ascii="Arial" w:hAnsi="Arial" w:cs="Arial"/>
          <w:lang w:val="en-GB"/>
        </w:rPr>
        <w:t>ultimate goal</w:t>
      </w:r>
      <w:proofErr w:type="gramEnd"/>
      <w:r w:rsidRPr="434614FB">
        <w:rPr>
          <w:rFonts w:ascii="Arial" w:hAnsi="Arial" w:cs="Arial"/>
          <w:lang w:val="en-GB"/>
        </w:rPr>
        <w:t xml:space="preserve"> of norms change is to create a healthier and safer community for women and girls, and safer relationships between men and women, starting from the relationship between girls and boys.</w:t>
      </w:r>
    </w:p>
    <w:p w14:paraId="62123845" w14:textId="2F56E170" w:rsidR="30B15407" w:rsidRDefault="30B15407" w:rsidP="30B15407">
      <w:pPr>
        <w:pStyle w:val="PlainText"/>
        <w:rPr>
          <w:rFonts w:ascii="Arial" w:hAnsi="Arial" w:cs="Arial"/>
          <w:lang w:val="en-GB"/>
        </w:rPr>
      </w:pPr>
    </w:p>
    <w:p w14:paraId="7B2CA6E2" w14:textId="77777777" w:rsidR="00EF4E62" w:rsidRDefault="00EF4E62" w:rsidP="00DE6ADB">
      <w:pPr>
        <w:pStyle w:val="PlainText"/>
        <w:rPr>
          <w:rFonts w:ascii="Arial" w:hAnsi="Arial" w:cs="Arial"/>
          <w:b/>
          <w:caps/>
          <w:lang w:val="en-GB"/>
        </w:rPr>
      </w:pPr>
      <w:r>
        <w:rPr>
          <w:rFonts w:ascii="Arial" w:hAnsi="Arial" w:cs="Arial"/>
          <w:b/>
          <w:caps/>
          <w:lang w:val="en-GB"/>
        </w:rPr>
        <w:t>contract purpose and Expected results</w:t>
      </w:r>
    </w:p>
    <w:p w14:paraId="7B0B18BF" w14:textId="77777777" w:rsidR="00EF4E62" w:rsidRDefault="00EF4E62" w:rsidP="00EF4E62">
      <w:pPr>
        <w:pStyle w:val="PlainText"/>
        <w:rPr>
          <w:rFonts w:ascii="Arial" w:hAnsi="Arial" w:cs="Arial"/>
          <w:b/>
          <w:lang w:val="en-GB"/>
        </w:rPr>
      </w:pPr>
      <w:r>
        <w:rPr>
          <w:rFonts w:ascii="Arial" w:hAnsi="Arial" w:cs="Arial"/>
          <w:b/>
          <w:lang w:val="en-GB"/>
        </w:rPr>
        <w:t>Overall objective:</w:t>
      </w:r>
    </w:p>
    <w:p w14:paraId="4143BE1E" w14:textId="0C0285A1" w:rsidR="00EF4E62" w:rsidRDefault="00EF4E62" w:rsidP="6BB97B0E">
      <w:pPr>
        <w:pStyle w:val="PlainText"/>
        <w:jc w:val="both"/>
        <w:rPr>
          <w:rFonts w:ascii="Arial" w:hAnsi="Arial" w:cs="Arial"/>
          <w:lang w:val="en-GB"/>
        </w:rPr>
      </w:pPr>
      <w:r w:rsidRPr="30B15407">
        <w:rPr>
          <w:rFonts w:ascii="Arial" w:hAnsi="Arial" w:cs="Arial"/>
          <w:lang w:val="en-GB"/>
        </w:rPr>
        <w:t xml:space="preserve">The overall objective is to develop a toolkit </w:t>
      </w:r>
      <w:r w:rsidR="00DE6ADB" w:rsidRPr="30B15407">
        <w:rPr>
          <w:rFonts w:ascii="Arial" w:hAnsi="Arial" w:cs="Arial"/>
          <w:lang w:val="en-GB"/>
        </w:rPr>
        <w:t>to enhance</w:t>
      </w:r>
      <w:r w:rsidR="006C1389" w:rsidRPr="30B15407">
        <w:rPr>
          <w:rFonts w:ascii="Arial" w:hAnsi="Arial" w:cs="Arial"/>
          <w:lang w:val="en-GB"/>
        </w:rPr>
        <w:t xml:space="preserve"> NCA's</w:t>
      </w:r>
      <w:r w:rsidR="00DE6ADB" w:rsidRPr="30B15407">
        <w:rPr>
          <w:rFonts w:ascii="Arial" w:hAnsi="Arial" w:cs="Arial"/>
          <w:lang w:val="en-GB"/>
        </w:rPr>
        <w:t xml:space="preserve"> engagement and</w:t>
      </w:r>
      <w:r w:rsidR="006C1389" w:rsidRPr="30B15407">
        <w:rPr>
          <w:rFonts w:ascii="Arial" w:hAnsi="Arial" w:cs="Arial"/>
          <w:lang w:val="en-GB"/>
        </w:rPr>
        <w:t xml:space="preserve"> work with faith-based organisations using learning from</w:t>
      </w:r>
      <w:r w:rsidR="00DE6ADB" w:rsidRPr="30B15407">
        <w:rPr>
          <w:rFonts w:ascii="Arial" w:hAnsi="Arial" w:cs="Arial"/>
          <w:lang w:val="en-GB"/>
        </w:rPr>
        <w:t xml:space="preserve"> existing material</w:t>
      </w:r>
      <w:r w:rsidR="6643BB95" w:rsidRPr="30B15407">
        <w:rPr>
          <w:rFonts w:ascii="Arial" w:hAnsi="Arial" w:cs="Arial"/>
          <w:lang w:val="en-GB"/>
        </w:rPr>
        <w:t xml:space="preserve"> and ongoing practice</w:t>
      </w:r>
      <w:r w:rsidR="00A03BB1" w:rsidRPr="30B15407">
        <w:rPr>
          <w:rFonts w:ascii="Arial" w:hAnsi="Arial" w:cs="Arial"/>
          <w:lang w:val="en-GB"/>
        </w:rPr>
        <w:t xml:space="preserve"> and new development if needed</w:t>
      </w:r>
      <w:r w:rsidR="00DE6ADB" w:rsidRPr="30B15407">
        <w:rPr>
          <w:rFonts w:ascii="Arial" w:hAnsi="Arial" w:cs="Arial"/>
          <w:lang w:val="en-GB"/>
        </w:rPr>
        <w:t xml:space="preserve">. </w:t>
      </w:r>
      <w:r w:rsidR="007E1F53" w:rsidRPr="30B15407">
        <w:rPr>
          <w:rFonts w:ascii="Arial" w:hAnsi="Arial" w:cs="Arial"/>
          <w:lang w:val="en-GB"/>
        </w:rPr>
        <w:t xml:space="preserve">The aim of the consultancy is to consolidate existing methodologies on engaging faith-based actors to end GBV. The toolkit should be developed in such a way </w:t>
      </w:r>
      <w:proofErr w:type="gramStart"/>
      <w:r w:rsidR="007E1F53" w:rsidRPr="30B15407">
        <w:rPr>
          <w:rFonts w:ascii="Arial" w:hAnsi="Arial" w:cs="Arial"/>
          <w:lang w:val="en-GB"/>
        </w:rPr>
        <w:t>so as to</w:t>
      </w:r>
      <w:proofErr w:type="gramEnd"/>
      <w:r w:rsidR="007E1F53" w:rsidRPr="30B15407">
        <w:rPr>
          <w:rFonts w:ascii="Arial" w:hAnsi="Arial" w:cs="Arial"/>
          <w:lang w:val="en-GB"/>
        </w:rPr>
        <w:t xml:space="preserve"> engage different categories of faith actors including religious leaders, congregations </w:t>
      </w:r>
      <w:r w:rsidR="006C50FE" w:rsidRPr="30B15407">
        <w:rPr>
          <w:rFonts w:ascii="Arial" w:hAnsi="Arial" w:cs="Arial"/>
          <w:lang w:val="en-GB"/>
        </w:rPr>
        <w:t>and communities at large</w:t>
      </w:r>
      <w:r w:rsidR="007E1F53" w:rsidRPr="30B15407">
        <w:rPr>
          <w:rFonts w:ascii="Arial" w:hAnsi="Arial" w:cs="Arial"/>
          <w:lang w:val="en-GB"/>
        </w:rPr>
        <w:t xml:space="preserve">. Some of these materials/methodologies </w:t>
      </w:r>
      <w:r w:rsidR="00DE6ADB" w:rsidRPr="30B15407">
        <w:rPr>
          <w:rFonts w:ascii="Arial" w:hAnsi="Arial" w:cs="Arial"/>
          <w:lang w:val="en-GB"/>
        </w:rPr>
        <w:t>are</w:t>
      </w:r>
      <w:r w:rsidR="006C1389" w:rsidRPr="30B15407">
        <w:rPr>
          <w:rFonts w:ascii="Arial" w:hAnsi="Arial" w:cs="Arial"/>
          <w:lang w:val="en-GB"/>
        </w:rPr>
        <w:t xml:space="preserve"> </w:t>
      </w:r>
      <w:r w:rsidR="007E1F53" w:rsidRPr="30B15407">
        <w:rPr>
          <w:rFonts w:ascii="Arial" w:hAnsi="Arial" w:cs="Arial"/>
          <w:lang w:val="en-GB"/>
        </w:rPr>
        <w:t>T</w:t>
      </w:r>
      <w:r w:rsidR="006C1389" w:rsidRPr="30B15407">
        <w:rPr>
          <w:rFonts w:ascii="Arial" w:hAnsi="Arial" w:cs="Arial"/>
          <w:lang w:val="en-GB"/>
        </w:rPr>
        <w:t>amar, SASA Faith, IMAGES, Created in God's Imag</w:t>
      </w:r>
      <w:r w:rsidR="261F7337" w:rsidRPr="30B15407">
        <w:rPr>
          <w:rFonts w:ascii="Arial" w:hAnsi="Arial" w:cs="Arial"/>
          <w:lang w:val="en-GB"/>
        </w:rPr>
        <w:t>e, met</w:t>
      </w:r>
      <w:r w:rsidR="62C990F4" w:rsidRPr="30B15407">
        <w:rPr>
          <w:rFonts w:ascii="Arial" w:hAnsi="Arial" w:cs="Arial"/>
          <w:lang w:val="en-GB"/>
        </w:rPr>
        <w:t>hodologies already in use by the different country offices, and any other materials that may be available.</w:t>
      </w:r>
      <w:r w:rsidR="2764B823" w:rsidRPr="30B15407">
        <w:rPr>
          <w:rFonts w:ascii="Arial" w:hAnsi="Arial" w:cs="Arial"/>
          <w:lang w:val="en-GB"/>
        </w:rPr>
        <w:t xml:space="preserve"> The consultant will be expected to make recommendations on which sections of the toolkit should be used </w:t>
      </w:r>
      <w:r w:rsidR="5975B104" w:rsidRPr="30B15407">
        <w:rPr>
          <w:rFonts w:ascii="Arial" w:hAnsi="Arial" w:cs="Arial"/>
          <w:lang w:val="en-GB"/>
        </w:rPr>
        <w:t xml:space="preserve">for the different audiences </w:t>
      </w:r>
      <w:proofErr w:type="spellStart"/>
      <w:r w:rsidR="5975B104" w:rsidRPr="30B15407">
        <w:rPr>
          <w:rFonts w:ascii="Arial" w:hAnsi="Arial" w:cs="Arial"/>
          <w:lang w:val="en-GB"/>
        </w:rPr>
        <w:t>e.g</w:t>
      </w:r>
      <w:proofErr w:type="spellEnd"/>
      <w:r w:rsidR="5975B104" w:rsidRPr="30B15407">
        <w:rPr>
          <w:rFonts w:ascii="Arial" w:hAnsi="Arial" w:cs="Arial"/>
          <w:lang w:val="en-GB"/>
        </w:rPr>
        <w:t xml:space="preserve"> religious leaders’ work with </w:t>
      </w:r>
      <w:r w:rsidR="2C3E5042" w:rsidRPr="30B15407">
        <w:rPr>
          <w:rFonts w:ascii="Arial" w:hAnsi="Arial" w:cs="Arial"/>
          <w:lang w:val="en-GB"/>
        </w:rPr>
        <w:t>their congregations; NCA country office programme staff and non-faith partners work with communities, and any other uses.</w:t>
      </w:r>
    </w:p>
    <w:p w14:paraId="040E7B63" w14:textId="77777777" w:rsidR="000F0112" w:rsidRDefault="000F0112" w:rsidP="00EF4E62">
      <w:pPr>
        <w:pStyle w:val="PlainText"/>
        <w:rPr>
          <w:rFonts w:ascii="Arial" w:hAnsi="Arial" w:cs="Arial"/>
          <w:lang w:val="en-GB"/>
        </w:rPr>
      </w:pPr>
    </w:p>
    <w:p w14:paraId="240DF7EE" w14:textId="77777777" w:rsidR="00EF4E62" w:rsidRDefault="00EF4E62" w:rsidP="00EF4E62">
      <w:pPr>
        <w:pStyle w:val="PlainText"/>
        <w:rPr>
          <w:rFonts w:ascii="Arial" w:hAnsi="Arial" w:cs="Arial"/>
          <w:lang w:val="en-GB"/>
        </w:rPr>
      </w:pPr>
      <w:r w:rsidRPr="6BB97B0E">
        <w:rPr>
          <w:rFonts w:ascii="Arial" w:hAnsi="Arial" w:cs="Arial"/>
          <w:lang w:val="en-GB"/>
        </w:rPr>
        <w:t xml:space="preserve">The consultancy will be divided in two parts, and NCA will at this stage only commit to Part A due to the prevailing travel restrictions related to COVID-19. </w:t>
      </w:r>
    </w:p>
    <w:p w14:paraId="46ED333D" w14:textId="77777777" w:rsidR="00EF4E62" w:rsidRDefault="00EF4E62" w:rsidP="00EF4E62">
      <w:pPr>
        <w:pStyle w:val="PlainText"/>
        <w:rPr>
          <w:rFonts w:ascii="Arial" w:hAnsi="Arial" w:cs="Arial"/>
          <w:lang w:val="en-GB"/>
        </w:rPr>
      </w:pPr>
    </w:p>
    <w:p w14:paraId="14D37378" w14:textId="77777777" w:rsidR="00EF4E62" w:rsidRDefault="00EF4E62" w:rsidP="00EF4E62">
      <w:pPr>
        <w:pStyle w:val="PlainText"/>
        <w:rPr>
          <w:rFonts w:ascii="Arial" w:hAnsi="Arial" w:cs="Arial"/>
          <w:b/>
          <w:lang w:val="en-GB"/>
        </w:rPr>
      </w:pPr>
      <w:r>
        <w:rPr>
          <w:rFonts w:ascii="Arial" w:hAnsi="Arial" w:cs="Arial"/>
          <w:b/>
          <w:lang w:val="en-GB"/>
        </w:rPr>
        <w:t>Purpose:</w:t>
      </w:r>
    </w:p>
    <w:p w14:paraId="0F0180F0" w14:textId="77777777" w:rsidR="00EF4E62" w:rsidRDefault="00EF4E62" w:rsidP="00EF4E62">
      <w:pPr>
        <w:pStyle w:val="PlainText"/>
        <w:rPr>
          <w:rFonts w:ascii="Arial" w:hAnsi="Arial" w:cs="Arial"/>
          <w:lang w:val="en-GB"/>
        </w:rPr>
      </w:pPr>
      <w:r>
        <w:rPr>
          <w:rFonts w:ascii="Arial" w:hAnsi="Arial" w:cs="Arial"/>
          <w:lang w:val="en-GB"/>
        </w:rPr>
        <w:t xml:space="preserve">Twofold purpose: </w:t>
      </w:r>
    </w:p>
    <w:p w14:paraId="47BC2F75" w14:textId="5C8D75B8" w:rsidR="00EF4E62" w:rsidRDefault="00EF4E62" w:rsidP="00DE6ADB">
      <w:pPr>
        <w:pStyle w:val="PlainText"/>
        <w:numPr>
          <w:ilvl w:val="0"/>
          <w:numId w:val="3"/>
        </w:numPr>
        <w:rPr>
          <w:rFonts w:ascii="Arial" w:hAnsi="Arial" w:cs="Arial"/>
          <w:lang w:val="en-GB"/>
        </w:rPr>
      </w:pPr>
      <w:r w:rsidRPr="6BB97B0E">
        <w:rPr>
          <w:rFonts w:ascii="Arial" w:hAnsi="Arial" w:cs="Arial"/>
          <w:lang w:val="en-GB"/>
        </w:rPr>
        <w:t xml:space="preserve">Develop a </w:t>
      </w:r>
      <w:r w:rsidR="00DE6ADB" w:rsidRPr="6BB97B0E">
        <w:rPr>
          <w:rFonts w:ascii="Arial" w:hAnsi="Arial" w:cs="Arial"/>
          <w:lang w:val="en-GB"/>
        </w:rPr>
        <w:t>toolkit to enhance NCA's engagement and work with faith-based organisations</w:t>
      </w:r>
      <w:r w:rsidR="007E1F53" w:rsidRPr="6BB97B0E">
        <w:rPr>
          <w:rFonts w:ascii="Arial" w:hAnsi="Arial" w:cs="Arial"/>
          <w:lang w:val="en-GB"/>
        </w:rPr>
        <w:t xml:space="preserve"> to end GBV</w:t>
      </w:r>
    </w:p>
    <w:p w14:paraId="19758528" w14:textId="77777777" w:rsidR="00EF4E62" w:rsidRDefault="00EF4E62" w:rsidP="00EF4E62">
      <w:pPr>
        <w:pStyle w:val="PlainText"/>
        <w:numPr>
          <w:ilvl w:val="0"/>
          <w:numId w:val="3"/>
        </w:numPr>
        <w:rPr>
          <w:rFonts w:ascii="Arial" w:hAnsi="Arial" w:cs="Arial"/>
          <w:lang w:val="en-GB"/>
        </w:rPr>
      </w:pPr>
      <w:r w:rsidRPr="6BB97B0E">
        <w:rPr>
          <w:rFonts w:ascii="Arial" w:hAnsi="Arial" w:cs="Arial"/>
          <w:lang w:val="en-GB"/>
        </w:rPr>
        <w:t xml:space="preserve">Pilot the toolkit through in-country training on how to use the toolkit </w:t>
      </w:r>
    </w:p>
    <w:p w14:paraId="4C82075A" w14:textId="77777777" w:rsidR="00EF4E62" w:rsidRDefault="00EF4E62" w:rsidP="00EF4E62">
      <w:pPr>
        <w:pStyle w:val="PlainText"/>
        <w:rPr>
          <w:rFonts w:ascii="Arial" w:hAnsi="Arial" w:cs="Arial"/>
          <w:lang w:val="en-GB"/>
        </w:rPr>
      </w:pPr>
    </w:p>
    <w:p w14:paraId="3360EDE6" w14:textId="77777777" w:rsidR="00EF4E62" w:rsidRDefault="00EF4E62" w:rsidP="00EF4E62">
      <w:pPr>
        <w:pStyle w:val="PlainText"/>
        <w:rPr>
          <w:rFonts w:ascii="Arial" w:hAnsi="Arial" w:cs="Arial"/>
          <w:b/>
          <w:lang w:val="en-GB"/>
        </w:rPr>
      </w:pPr>
      <w:r>
        <w:rPr>
          <w:rFonts w:ascii="Arial" w:hAnsi="Arial" w:cs="Arial"/>
          <w:b/>
          <w:lang w:val="en-GB"/>
        </w:rPr>
        <w:t xml:space="preserve">Results to be achieved by the Contractor: </w:t>
      </w:r>
    </w:p>
    <w:p w14:paraId="2893611B" w14:textId="77777777" w:rsidR="00EF4E62" w:rsidRDefault="00EF4E62" w:rsidP="00EF4E62">
      <w:pPr>
        <w:pStyle w:val="PlainText"/>
        <w:rPr>
          <w:rFonts w:ascii="Arial" w:hAnsi="Arial" w:cs="Arial"/>
          <w:lang w:val="en-GB"/>
        </w:rPr>
      </w:pPr>
      <w:r>
        <w:rPr>
          <w:rFonts w:ascii="Arial" w:hAnsi="Arial" w:cs="Arial"/>
          <w:lang w:val="en-GB"/>
        </w:rPr>
        <w:t xml:space="preserve">Main Part A deliverable: Toolkit </w:t>
      </w:r>
    </w:p>
    <w:p w14:paraId="39010667" w14:textId="77777777" w:rsidR="00EF4E62" w:rsidRDefault="00EF4E62" w:rsidP="00EF4E62">
      <w:pPr>
        <w:pStyle w:val="PlainText"/>
        <w:rPr>
          <w:rFonts w:ascii="Arial" w:hAnsi="Arial" w:cs="Arial"/>
          <w:lang w:val="en-GB"/>
        </w:rPr>
      </w:pPr>
      <w:r>
        <w:rPr>
          <w:rFonts w:ascii="Arial" w:hAnsi="Arial" w:cs="Arial"/>
          <w:lang w:val="en-GB"/>
        </w:rPr>
        <w:t xml:space="preserve">Main Part B deliverable: Participatory training package </w:t>
      </w:r>
    </w:p>
    <w:p w14:paraId="775F5CBB" w14:textId="77777777" w:rsidR="00EF4E62" w:rsidRDefault="00EF4E62" w:rsidP="00EF4E62">
      <w:pPr>
        <w:pStyle w:val="PlainText"/>
        <w:rPr>
          <w:rFonts w:ascii="Arial" w:hAnsi="Arial" w:cs="Arial"/>
          <w:b/>
          <w:highlight w:val="cyan"/>
          <w:lang w:val="en-GB"/>
        </w:rPr>
      </w:pPr>
    </w:p>
    <w:p w14:paraId="20755E6F" w14:textId="77777777" w:rsidR="00EF4E62" w:rsidRDefault="00EF4E62" w:rsidP="00EF4E62">
      <w:pPr>
        <w:pStyle w:val="PlainText"/>
        <w:rPr>
          <w:rFonts w:ascii="Arial" w:hAnsi="Arial" w:cs="Arial"/>
          <w:b/>
          <w:lang w:val="en-GB"/>
        </w:rPr>
      </w:pPr>
      <w:r>
        <w:rPr>
          <w:rFonts w:ascii="Arial" w:hAnsi="Arial" w:cs="Arial"/>
          <w:b/>
          <w:lang w:val="en-GB"/>
        </w:rPr>
        <w:t xml:space="preserve">Deliverables: </w:t>
      </w:r>
    </w:p>
    <w:p w14:paraId="51B47C66" w14:textId="77777777" w:rsidR="00EF4E62" w:rsidRDefault="00EF4E62" w:rsidP="00EF4E62">
      <w:pPr>
        <w:pStyle w:val="PlainText"/>
        <w:rPr>
          <w:rFonts w:ascii="Arial" w:hAnsi="Arial" w:cs="Arial"/>
          <w:b/>
          <w:lang w:val="en-GB"/>
        </w:rPr>
      </w:pPr>
      <w:r>
        <w:rPr>
          <w:rFonts w:ascii="Arial" w:hAnsi="Arial" w:cs="Arial"/>
          <w:b/>
          <w:lang w:val="en-GB"/>
        </w:rPr>
        <w:t xml:space="preserve">Part A: </w:t>
      </w:r>
    </w:p>
    <w:p w14:paraId="1415381D" w14:textId="77777777" w:rsidR="00EF4E62" w:rsidRDefault="00EF4E62" w:rsidP="00EF4E62">
      <w:pPr>
        <w:pStyle w:val="PlainText"/>
        <w:rPr>
          <w:rFonts w:ascii="Arial" w:hAnsi="Arial" w:cs="Arial"/>
          <w:b/>
          <w:lang w:val="en-GB"/>
        </w:rPr>
      </w:pPr>
      <w:r>
        <w:rPr>
          <w:rFonts w:ascii="Arial" w:hAnsi="Arial" w:cs="Arial"/>
          <w:b/>
          <w:lang w:val="en-GB"/>
        </w:rPr>
        <w:t>A1: Inception report</w:t>
      </w:r>
    </w:p>
    <w:p w14:paraId="0D1668F6" w14:textId="77777777" w:rsidR="00EF4E62" w:rsidRDefault="00EF4E62" w:rsidP="00EF4E62">
      <w:pPr>
        <w:pStyle w:val="PlainText"/>
        <w:rPr>
          <w:rFonts w:ascii="Arial" w:hAnsi="Arial" w:cs="Arial"/>
          <w:bCs/>
          <w:lang w:val="en-GB"/>
        </w:rPr>
      </w:pPr>
      <w:r>
        <w:rPr>
          <w:rFonts w:ascii="Arial" w:hAnsi="Arial" w:cs="Arial"/>
          <w:bCs/>
          <w:lang w:val="en-GB"/>
        </w:rPr>
        <w:t xml:space="preserve">Inception report must include: </w:t>
      </w:r>
    </w:p>
    <w:p w14:paraId="2FC5503A" w14:textId="77777777" w:rsidR="00EF4E62" w:rsidRDefault="00EF4E62" w:rsidP="00EF4E62">
      <w:pPr>
        <w:pStyle w:val="PlainText"/>
        <w:numPr>
          <w:ilvl w:val="0"/>
          <w:numId w:val="4"/>
        </w:numPr>
        <w:rPr>
          <w:rFonts w:ascii="Arial" w:hAnsi="Arial" w:cs="Arial"/>
          <w:bCs/>
          <w:lang w:val="en-GB"/>
        </w:rPr>
      </w:pPr>
      <w:r>
        <w:rPr>
          <w:rFonts w:ascii="Arial" w:hAnsi="Arial" w:cs="Arial"/>
          <w:bCs/>
          <w:lang w:val="en-GB"/>
        </w:rPr>
        <w:t xml:space="preserve">Work plan with specific dates of each delivery, including when drafts are to be submitted and review time.  </w:t>
      </w:r>
    </w:p>
    <w:p w14:paraId="3FA39703" w14:textId="62127CA2" w:rsidR="00EF4E62" w:rsidRDefault="00DE6ADB" w:rsidP="6BB97B0E">
      <w:pPr>
        <w:pStyle w:val="PlainText"/>
        <w:numPr>
          <w:ilvl w:val="0"/>
          <w:numId w:val="4"/>
        </w:numPr>
        <w:rPr>
          <w:rFonts w:ascii="Arial" w:hAnsi="Arial" w:cs="Arial"/>
          <w:lang w:val="en-GB"/>
        </w:rPr>
      </w:pPr>
      <w:r w:rsidRPr="6BB97B0E">
        <w:rPr>
          <w:rFonts w:ascii="Arial" w:hAnsi="Arial" w:cs="Arial"/>
          <w:lang w:val="en-GB"/>
        </w:rPr>
        <w:t>S</w:t>
      </w:r>
      <w:r w:rsidR="00EF4E62" w:rsidRPr="6BB97B0E">
        <w:rPr>
          <w:rFonts w:ascii="Arial" w:hAnsi="Arial" w:cs="Arial"/>
          <w:lang w:val="en-GB"/>
        </w:rPr>
        <w:t>uggested methodologies the consultant proposes to use in the development of the tool</w:t>
      </w:r>
      <w:r w:rsidR="000658AB" w:rsidRPr="6BB97B0E">
        <w:rPr>
          <w:rFonts w:ascii="Arial" w:hAnsi="Arial" w:cs="Arial"/>
          <w:lang w:val="en-GB"/>
        </w:rPr>
        <w:t>.</w:t>
      </w:r>
    </w:p>
    <w:p w14:paraId="01E5350C" w14:textId="7A443527" w:rsidR="00EF4E62" w:rsidRDefault="00EF4E62" w:rsidP="6BB97B0E">
      <w:pPr>
        <w:pStyle w:val="PlainText"/>
        <w:numPr>
          <w:ilvl w:val="0"/>
          <w:numId w:val="4"/>
        </w:numPr>
        <w:rPr>
          <w:rFonts w:ascii="Arial" w:hAnsi="Arial" w:cs="Arial"/>
          <w:lang w:val="en-GB"/>
        </w:rPr>
      </w:pPr>
      <w:r w:rsidRPr="6BB97B0E">
        <w:rPr>
          <w:rFonts w:ascii="Arial" w:hAnsi="Arial" w:cs="Arial"/>
          <w:lang w:val="en-GB"/>
        </w:rPr>
        <w:t>The inception report must demonstrate a detailed understanding/interpretation of the TOR with a detailed roadmap on the methodology for carrying out the assignment</w:t>
      </w:r>
      <w:r w:rsidR="000658AB" w:rsidRPr="6BB97B0E">
        <w:rPr>
          <w:rFonts w:ascii="Arial" w:hAnsi="Arial" w:cs="Arial"/>
          <w:lang w:val="en-GB"/>
        </w:rPr>
        <w:t>.</w:t>
      </w:r>
    </w:p>
    <w:p w14:paraId="5130B080" w14:textId="7CBEEEA0" w:rsidR="00EF4E62" w:rsidRDefault="00EF4E62" w:rsidP="6BB97B0E">
      <w:pPr>
        <w:pStyle w:val="PlainText"/>
        <w:numPr>
          <w:ilvl w:val="0"/>
          <w:numId w:val="4"/>
        </w:numPr>
        <w:rPr>
          <w:rFonts w:ascii="Arial" w:hAnsi="Arial" w:cs="Arial"/>
          <w:lang w:val="en-GB"/>
        </w:rPr>
      </w:pPr>
      <w:r w:rsidRPr="6BB97B0E">
        <w:rPr>
          <w:rFonts w:ascii="Arial" w:hAnsi="Arial" w:cs="Arial"/>
          <w:lang w:val="en-GB"/>
        </w:rPr>
        <w:t xml:space="preserve">Each delivery </w:t>
      </w:r>
      <w:r w:rsidR="00DE6ADB" w:rsidRPr="6BB97B0E">
        <w:rPr>
          <w:rFonts w:ascii="Arial" w:hAnsi="Arial" w:cs="Arial"/>
          <w:lang w:val="en-GB"/>
        </w:rPr>
        <w:t>should be</w:t>
      </w:r>
      <w:r w:rsidRPr="6BB97B0E">
        <w:rPr>
          <w:rFonts w:ascii="Arial" w:hAnsi="Arial" w:cs="Arial"/>
          <w:lang w:val="en-GB"/>
        </w:rPr>
        <w:t xml:space="preserve"> broken down to smaller components and include dates when each smaller component is to be ready in draft, revised, and finalised from. </w:t>
      </w:r>
    </w:p>
    <w:p w14:paraId="53EFFF9C" w14:textId="77777777" w:rsidR="00EF4E62" w:rsidRDefault="00EF4E62" w:rsidP="00EF4E62">
      <w:pPr>
        <w:pStyle w:val="PlainText"/>
        <w:numPr>
          <w:ilvl w:val="0"/>
          <w:numId w:val="4"/>
        </w:numPr>
        <w:rPr>
          <w:rFonts w:ascii="Arial" w:hAnsi="Arial" w:cs="Arial"/>
          <w:bCs/>
          <w:lang w:val="en-GB"/>
        </w:rPr>
      </w:pPr>
      <w:r>
        <w:rPr>
          <w:rFonts w:ascii="Arial" w:hAnsi="Arial" w:cs="Arial"/>
          <w:bCs/>
          <w:lang w:val="en-GB"/>
        </w:rPr>
        <w:t xml:space="preserve">Project milestones, including risk analysis for each milestone. </w:t>
      </w:r>
    </w:p>
    <w:p w14:paraId="392DDDBD" w14:textId="25B8255C" w:rsidR="00EF4E62" w:rsidRDefault="00EF4E62" w:rsidP="6BB97B0E">
      <w:pPr>
        <w:pStyle w:val="PlainText"/>
        <w:numPr>
          <w:ilvl w:val="0"/>
          <w:numId w:val="4"/>
        </w:numPr>
        <w:rPr>
          <w:rFonts w:ascii="Arial" w:hAnsi="Arial" w:cs="Arial"/>
          <w:lang w:val="en-GB"/>
        </w:rPr>
      </w:pPr>
      <w:r w:rsidRPr="6BB97B0E">
        <w:rPr>
          <w:rFonts w:ascii="Arial" w:hAnsi="Arial" w:cs="Arial"/>
          <w:lang w:val="en-GB"/>
        </w:rPr>
        <w:t>Must demonstrate how the consultant(s) plan</w:t>
      </w:r>
      <w:r w:rsidR="00DE6ADB" w:rsidRPr="6BB97B0E">
        <w:rPr>
          <w:rFonts w:ascii="Arial" w:hAnsi="Arial" w:cs="Arial"/>
          <w:lang w:val="en-GB"/>
        </w:rPr>
        <w:t xml:space="preserve">s to involve faith actors in the development of the </w:t>
      </w:r>
      <w:r w:rsidRPr="6BB97B0E">
        <w:rPr>
          <w:rFonts w:ascii="Arial" w:hAnsi="Arial" w:cs="Arial"/>
          <w:lang w:val="en-GB"/>
        </w:rPr>
        <w:t>toolkit</w:t>
      </w:r>
      <w:r w:rsidR="000658AB" w:rsidRPr="6BB97B0E">
        <w:rPr>
          <w:rFonts w:ascii="Arial" w:hAnsi="Arial" w:cs="Arial"/>
          <w:lang w:val="en-GB"/>
        </w:rPr>
        <w:t>.</w:t>
      </w:r>
      <w:r w:rsidRPr="6BB97B0E">
        <w:rPr>
          <w:rFonts w:ascii="Arial" w:hAnsi="Arial" w:cs="Arial"/>
          <w:lang w:val="en-GB"/>
        </w:rPr>
        <w:t xml:space="preserve"> </w:t>
      </w:r>
    </w:p>
    <w:p w14:paraId="7215F8D9" w14:textId="1FB65E77" w:rsidR="00DE0703" w:rsidRDefault="00EF4E62" w:rsidP="30B15407">
      <w:pPr>
        <w:pStyle w:val="PlainText"/>
        <w:numPr>
          <w:ilvl w:val="0"/>
          <w:numId w:val="4"/>
        </w:numPr>
        <w:rPr>
          <w:rFonts w:asciiTheme="minorHAnsi" w:eastAsiaTheme="minorEastAsia" w:hAnsiTheme="minorHAnsi" w:cstheme="minorBidi"/>
          <w:lang w:val="en-GB"/>
        </w:rPr>
      </w:pPr>
      <w:r w:rsidRPr="30B15407">
        <w:rPr>
          <w:rFonts w:ascii="Arial" w:hAnsi="Arial" w:cs="Arial"/>
          <w:lang w:val="en-GB"/>
        </w:rPr>
        <w:t xml:space="preserve">Consultations with NCA country offices who implement </w:t>
      </w:r>
      <w:r w:rsidR="00DE6ADB" w:rsidRPr="30B15407">
        <w:rPr>
          <w:rFonts w:ascii="Arial" w:hAnsi="Arial" w:cs="Arial"/>
          <w:lang w:val="en-GB"/>
        </w:rPr>
        <w:t>GBV programmes (</w:t>
      </w:r>
      <w:r w:rsidRPr="30B15407">
        <w:rPr>
          <w:rFonts w:ascii="Arial" w:hAnsi="Arial" w:cs="Arial"/>
          <w:lang w:val="en-GB"/>
        </w:rPr>
        <w:t>NCA will decide which countries to engage).</w:t>
      </w:r>
    </w:p>
    <w:p w14:paraId="35F16D67" w14:textId="77777777" w:rsidR="00EF4E62" w:rsidRDefault="00EF4E62" w:rsidP="00EF4E62">
      <w:pPr>
        <w:pStyle w:val="PlainText"/>
        <w:numPr>
          <w:ilvl w:val="0"/>
          <w:numId w:val="4"/>
        </w:numPr>
        <w:rPr>
          <w:rFonts w:ascii="Arial" w:hAnsi="Arial" w:cs="Arial"/>
          <w:bCs/>
          <w:lang w:val="en-GB"/>
        </w:rPr>
      </w:pPr>
      <w:r>
        <w:rPr>
          <w:rFonts w:ascii="Arial" w:hAnsi="Arial" w:cs="Arial"/>
          <w:bCs/>
          <w:lang w:val="en-GB"/>
        </w:rPr>
        <w:t xml:space="preserve">Inception report </w:t>
      </w:r>
      <w:r w:rsidR="00DE6ADB">
        <w:rPr>
          <w:rFonts w:ascii="Arial" w:hAnsi="Arial" w:cs="Arial"/>
          <w:bCs/>
          <w:lang w:val="en-GB"/>
        </w:rPr>
        <w:t xml:space="preserve">should be </w:t>
      </w:r>
      <w:r>
        <w:rPr>
          <w:rFonts w:ascii="Arial" w:hAnsi="Arial" w:cs="Arial"/>
          <w:bCs/>
          <w:lang w:val="en-GB"/>
        </w:rPr>
        <w:t xml:space="preserve">submitted within 14 days upon signature of contract. </w:t>
      </w:r>
    </w:p>
    <w:p w14:paraId="09FED7C5" w14:textId="77777777" w:rsidR="00EF4E62" w:rsidRDefault="00EF4E62" w:rsidP="00EF4E62">
      <w:pPr>
        <w:pStyle w:val="PlainText"/>
        <w:ind w:left="360"/>
        <w:rPr>
          <w:rFonts w:ascii="Arial" w:hAnsi="Arial" w:cs="Arial"/>
          <w:bCs/>
          <w:lang w:val="en-GB"/>
        </w:rPr>
      </w:pPr>
    </w:p>
    <w:p w14:paraId="10A861C2" w14:textId="77777777" w:rsidR="00EF4E62" w:rsidRDefault="00EF4E62" w:rsidP="00EF4E62">
      <w:pPr>
        <w:pStyle w:val="PlainText"/>
        <w:rPr>
          <w:rFonts w:ascii="Arial" w:hAnsi="Arial" w:cs="Arial"/>
          <w:b/>
          <w:lang w:val="en-GB"/>
        </w:rPr>
      </w:pPr>
      <w:r>
        <w:rPr>
          <w:rFonts w:ascii="Arial" w:hAnsi="Arial" w:cs="Arial"/>
          <w:b/>
          <w:lang w:val="en-GB"/>
        </w:rPr>
        <w:t xml:space="preserve">A2. Literature Review </w:t>
      </w:r>
    </w:p>
    <w:p w14:paraId="26BB0401" w14:textId="247E0E91" w:rsidR="00EF4E62" w:rsidRDefault="00EF4E62" w:rsidP="6BB97B0E">
      <w:pPr>
        <w:pStyle w:val="PlainText"/>
        <w:numPr>
          <w:ilvl w:val="0"/>
          <w:numId w:val="4"/>
        </w:numPr>
        <w:rPr>
          <w:rFonts w:ascii="Arial" w:hAnsi="Arial" w:cs="Arial"/>
          <w:lang w:val="en-GB"/>
        </w:rPr>
      </w:pPr>
      <w:r w:rsidRPr="6BB97B0E">
        <w:rPr>
          <w:rFonts w:ascii="Arial" w:hAnsi="Arial" w:cs="Arial"/>
          <w:lang w:val="en-GB"/>
        </w:rPr>
        <w:t>Literature review should be max 30 pages (excluding annexes), and draft submitted within 4 weeks upon signature of contract (or in agreement with NCA based on inception report milestones)</w:t>
      </w:r>
      <w:r w:rsidR="000658AB" w:rsidRPr="6BB97B0E">
        <w:rPr>
          <w:rFonts w:ascii="Arial" w:hAnsi="Arial" w:cs="Arial"/>
          <w:lang w:val="en-GB"/>
        </w:rPr>
        <w:t>.</w:t>
      </w:r>
    </w:p>
    <w:p w14:paraId="6F955A80" w14:textId="033032B9" w:rsidR="00EF4E62" w:rsidRPr="00170BCB" w:rsidRDefault="00DE6ADB" w:rsidP="6BB97B0E">
      <w:pPr>
        <w:pStyle w:val="PlainText"/>
        <w:numPr>
          <w:ilvl w:val="0"/>
          <w:numId w:val="4"/>
        </w:numPr>
        <w:rPr>
          <w:rFonts w:ascii="Arial" w:hAnsi="Arial" w:cs="Arial"/>
          <w:lang w:val="en-GB"/>
        </w:rPr>
      </w:pPr>
      <w:r w:rsidRPr="16A92F90">
        <w:rPr>
          <w:rFonts w:ascii="Arial" w:hAnsi="Arial" w:cs="Arial"/>
          <w:lang w:val="en-GB"/>
        </w:rPr>
        <w:t>The p</w:t>
      </w:r>
      <w:r w:rsidR="00EF4E62" w:rsidRPr="16A92F90">
        <w:rPr>
          <w:rFonts w:ascii="Arial" w:hAnsi="Arial" w:cs="Arial"/>
          <w:lang w:val="en-GB"/>
        </w:rPr>
        <w:t xml:space="preserve">rimary focus must be on the prevention, mitigation and response to </w:t>
      </w:r>
      <w:r w:rsidR="00170BCB" w:rsidRPr="16A92F90">
        <w:rPr>
          <w:rFonts w:ascii="Arial" w:hAnsi="Arial" w:cs="Arial"/>
          <w:lang w:val="en-GB"/>
        </w:rPr>
        <w:t>GBV.</w:t>
      </w:r>
    </w:p>
    <w:p w14:paraId="4FBDCCEC" w14:textId="073BE8AF" w:rsidR="00EF4E62" w:rsidRDefault="00072EE8" w:rsidP="6BB97B0E">
      <w:pPr>
        <w:pStyle w:val="PlainText"/>
        <w:numPr>
          <w:ilvl w:val="0"/>
          <w:numId w:val="4"/>
        </w:numPr>
        <w:rPr>
          <w:rFonts w:ascii="Arial" w:hAnsi="Arial" w:cs="Arial"/>
          <w:lang w:val="en-GB"/>
        </w:rPr>
      </w:pPr>
      <w:r w:rsidRPr="6BB97B0E">
        <w:rPr>
          <w:rFonts w:ascii="Arial" w:hAnsi="Arial" w:cs="Arial"/>
          <w:lang w:val="en-GB"/>
        </w:rPr>
        <w:lastRenderedPageBreak/>
        <w:t>Desk review, and due to Covid-19, online engagement with KIIs/FGDs</w:t>
      </w:r>
      <w:r w:rsidR="67EC091C" w:rsidRPr="6BB97B0E">
        <w:rPr>
          <w:rFonts w:ascii="Arial" w:hAnsi="Arial" w:cs="Arial"/>
          <w:lang w:val="en-GB"/>
        </w:rPr>
        <w:t xml:space="preserve"> with relevant country office staff, as well as any faith actors that may be identified for the interviews</w:t>
      </w:r>
      <w:r w:rsidR="00EF4E62" w:rsidRPr="6BB97B0E">
        <w:rPr>
          <w:rFonts w:ascii="Arial" w:hAnsi="Arial" w:cs="Arial"/>
          <w:lang w:val="en-GB"/>
        </w:rPr>
        <w:t xml:space="preserve">. </w:t>
      </w:r>
      <w:r w:rsidR="6811FEF6" w:rsidRPr="6BB97B0E">
        <w:rPr>
          <w:rFonts w:ascii="Arial" w:hAnsi="Arial" w:cs="Arial"/>
          <w:lang w:val="en-GB"/>
        </w:rPr>
        <w:t xml:space="preserve"> Please note that due to the Covid-19 situation, these interviews will have to be online:</w:t>
      </w:r>
    </w:p>
    <w:p w14:paraId="3F6B4D48" w14:textId="2077307B" w:rsidR="00EF4E62" w:rsidRPr="00072EE8" w:rsidRDefault="00EF4E62" w:rsidP="00EF4E62">
      <w:pPr>
        <w:pStyle w:val="PlainText"/>
        <w:numPr>
          <w:ilvl w:val="1"/>
          <w:numId w:val="4"/>
        </w:numPr>
        <w:rPr>
          <w:rFonts w:ascii="Arial" w:hAnsi="Arial" w:cs="Arial"/>
          <w:highlight w:val="yellow"/>
          <w:lang w:val="en-GB"/>
        </w:rPr>
      </w:pPr>
      <w:r w:rsidRPr="6BB97B0E">
        <w:rPr>
          <w:rFonts w:ascii="Arial" w:hAnsi="Arial" w:cs="Arial"/>
          <w:lang w:val="en-GB"/>
        </w:rPr>
        <w:t xml:space="preserve">Including, but not limited to: </w:t>
      </w:r>
      <w:r w:rsidR="00072EE8" w:rsidRPr="6BB97B0E">
        <w:rPr>
          <w:rFonts w:ascii="Arial" w:hAnsi="Arial" w:cs="Arial"/>
          <w:lang w:val="en-GB"/>
        </w:rPr>
        <w:t xml:space="preserve">TAMAR campaign; SASA Faith; IMAGES; Created in God’s image, </w:t>
      </w:r>
      <w:r w:rsidR="58494CBE" w:rsidRPr="6BB97B0E">
        <w:rPr>
          <w:rFonts w:ascii="Arial" w:hAnsi="Arial" w:cs="Arial"/>
          <w:lang w:val="en-GB"/>
        </w:rPr>
        <w:t xml:space="preserve">methodologies already being used by CO colleagues, </w:t>
      </w:r>
      <w:r w:rsidR="00072EE8" w:rsidRPr="6BB97B0E">
        <w:rPr>
          <w:rFonts w:ascii="Arial" w:hAnsi="Arial" w:cs="Arial"/>
          <w:lang w:val="en-GB"/>
        </w:rPr>
        <w:t xml:space="preserve">among others. </w:t>
      </w:r>
    </w:p>
    <w:p w14:paraId="12808AF1" w14:textId="7A2CA2BE" w:rsidR="00EF4E62" w:rsidRDefault="00170BCB" w:rsidP="6BB97B0E">
      <w:pPr>
        <w:pStyle w:val="PlainText"/>
        <w:numPr>
          <w:ilvl w:val="0"/>
          <w:numId w:val="4"/>
        </w:numPr>
        <w:rPr>
          <w:rFonts w:ascii="Arial" w:hAnsi="Arial" w:cs="Arial"/>
          <w:lang w:val="en-GB"/>
        </w:rPr>
      </w:pPr>
      <w:r w:rsidRPr="6BB97B0E">
        <w:rPr>
          <w:rFonts w:ascii="Arial" w:hAnsi="Arial" w:cs="Arial"/>
          <w:lang w:val="en-GB"/>
        </w:rPr>
        <w:t>Review literature on i</w:t>
      </w:r>
      <w:r w:rsidR="00EF4E62" w:rsidRPr="6BB97B0E">
        <w:rPr>
          <w:rFonts w:ascii="Arial" w:hAnsi="Arial" w:cs="Arial"/>
          <w:lang w:val="en-GB"/>
        </w:rPr>
        <w:t xml:space="preserve">f and how the use of </w:t>
      </w:r>
      <w:r w:rsidR="551AC7AB" w:rsidRPr="6BB97B0E">
        <w:rPr>
          <w:rFonts w:ascii="Arial" w:hAnsi="Arial" w:cs="Arial"/>
          <w:lang w:val="en-GB"/>
        </w:rPr>
        <w:t xml:space="preserve">evaluations, reviews, </w:t>
      </w:r>
      <w:r w:rsidR="00EF4E62" w:rsidRPr="6BB97B0E">
        <w:rPr>
          <w:rFonts w:ascii="Arial" w:hAnsi="Arial" w:cs="Arial"/>
          <w:lang w:val="en-GB"/>
        </w:rPr>
        <w:t>gender</w:t>
      </w:r>
      <w:r w:rsidRPr="6BB97B0E">
        <w:rPr>
          <w:rFonts w:ascii="Arial" w:hAnsi="Arial" w:cs="Arial"/>
          <w:lang w:val="en-GB"/>
        </w:rPr>
        <w:t xml:space="preserve"> analys</w:t>
      </w:r>
      <w:r w:rsidR="45502C6B" w:rsidRPr="6BB97B0E">
        <w:rPr>
          <w:rFonts w:ascii="Arial" w:hAnsi="Arial" w:cs="Arial"/>
          <w:lang w:val="en-GB"/>
        </w:rPr>
        <w:t>e</w:t>
      </w:r>
      <w:r w:rsidRPr="6BB97B0E">
        <w:rPr>
          <w:rFonts w:ascii="Arial" w:hAnsi="Arial" w:cs="Arial"/>
          <w:lang w:val="en-GB"/>
        </w:rPr>
        <w:t>s and assessments, gender mainstreaming in NCA programmes, and</w:t>
      </w:r>
      <w:r w:rsidR="00ED7F7B" w:rsidRPr="6BB97B0E">
        <w:rPr>
          <w:rFonts w:ascii="Arial" w:hAnsi="Arial" w:cs="Arial"/>
          <w:lang w:val="en-GB"/>
        </w:rPr>
        <w:t xml:space="preserve"> if</w:t>
      </w:r>
      <w:r w:rsidRPr="6BB97B0E">
        <w:rPr>
          <w:rFonts w:ascii="Arial" w:hAnsi="Arial" w:cs="Arial"/>
          <w:lang w:val="en-GB"/>
        </w:rPr>
        <w:t xml:space="preserve"> addressing these through engagement with faith-based actors leads to change in dominant social norms that promote GBV</w:t>
      </w:r>
      <w:r w:rsidR="00EF4E62" w:rsidRPr="6BB97B0E">
        <w:rPr>
          <w:rFonts w:ascii="Arial" w:hAnsi="Arial" w:cs="Arial"/>
          <w:lang w:val="en-GB"/>
        </w:rPr>
        <w:t xml:space="preserve">. </w:t>
      </w:r>
    </w:p>
    <w:p w14:paraId="3068CAAB" w14:textId="6A6D6C33" w:rsidR="00ED7F7B" w:rsidRDefault="00ED7F7B" w:rsidP="6BB97B0E">
      <w:pPr>
        <w:pStyle w:val="PlainText"/>
        <w:numPr>
          <w:ilvl w:val="0"/>
          <w:numId w:val="4"/>
        </w:numPr>
        <w:rPr>
          <w:rFonts w:ascii="Arial" w:hAnsi="Arial" w:cs="Arial"/>
          <w:lang w:val="en-GB"/>
        </w:rPr>
      </w:pPr>
      <w:r w:rsidRPr="6BB97B0E">
        <w:rPr>
          <w:rFonts w:ascii="Arial" w:hAnsi="Arial" w:cs="Arial"/>
          <w:lang w:val="en-GB"/>
        </w:rPr>
        <w:t>Review literature on the different types of GBV, where each type GBV might occur</w:t>
      </w:r>
      <w:r w:rsidR="00D61421" w:rsidRPr="6BB97B0E">
        <w:rPr>
          <w:rFonts w:ascii="Arial" w:hAnsi="Arial" w:cs="Arial"/>
          <w:lang w:val="en-GB"/>
        </w:rPr>
        <w:t>.</w:t>
      </w:r>
    </w:p>
    <w:p w14:paraId="685EF379" w14:textId="5C3C022D" w:rsidR="00EF4E62" w:rsidRDefault="00EF4E62" w:rsidP="6BB97B0E">
      <w:pPr>
        <w:pStyle w:val="PlainText"/>
        <w:numPr>
          <w:ilvl w:val="0"/>
          <w:numId w:val="4"/>
        </w:numPr>
        <w:rPr>
          <w:rFonts w:ascii="Arial" w:hAnsi="Arial" w:cs="Arial"/>
          <w:lang w:val="en-GB"/>
        </w:rPr>
      </w:pPr>
      <w:r w:rsidRPr="6BB97B0E">
        <w:rPr>
          <w:rFonts w:ascii="Arial" w:hAnsi="Arial" w:cs="Arial"/>
          <w:lang w:val="en-GB"/>
        </w:rPr>
        <w:t xml:space="preserve">Review </w:t>
      </w:r>
      <w:r w:rsidR="00170BCB" w:rsidRPr="6BB97B0E">
        <w:rPr>
          <w:rFonts w:ascii="Arial" w:hAnsi="Arial" w:cs="Arial"/>
          <w:lang w:val="en-GB"/>
        </w:rPr>
        <w:t xml:space="preserve">literature on the legitimacy of </w:t>
      </w:r>
      <w:r w:rsidR="52777B3B" w:rsidRPr="6BB97B0E">
        <w:rPr>
          <w:rFonts w:ascii="Arial" w:hAnsi="Arial" w:cs="Arial"/>
          <w:lang w:val="en-GB"/>
        </w:rPr>
        <w:t>faith-based</w:t>
      </w:r>
      <w:r w:rsidR="00170BCB" w:rsidRPr="6BB97B0E">
        <w:rPr>
          <w:rFonts w:ascii="Arial" w:hAnsi="Arial" w:cs="Arial"/>
          <w:lang w:val="en-GB"/>
        </w:rPr>
        <w:t xml:space="preserve"> actors especially religious leaders on their congregations to end GBV.</w:t>
      </w:r>
    </w:p>
    <w:p w14:paraId="2182C0F6" w14:textId="1301A9D8" w:rsidR="00170BCB" w:rsidRDefault="00170BCB" w:rsidP="6BB97B0E">
      <w:pPr>
        <w:pStyle w:val="PlainText"/>
        <w:numPr>
          <w:ilvl w:val="0"/>
          <w:numId w:val="4"/>
        </w:numPr>
        <w:rPr>
          <w:rFonts w:ascii="Arial" w:hAnsi="Arial" w:cs="Arial"/>
          <w:lang w:val="en-GB"/>
        </w:rPr>
      </w:pPr>
      <w:r w:rsidRPr="6BB97B0E">
        <w:rPr>
          <w:rFonts w:ascii="Arial" w:hAnsi="Arial" w:cs="Arial"/>
          <w:lang w:val="en-GB"/>
        </w:rPr>
        <w:t xml:space="preserve">Review literature on the theory that religious leaders command the respect, moral authority and following of </w:t>
      </w:r>
      <w:proofErr w:type="gramStart"/>
      <w:r w:rsidRPr="6BB97B0E">
        <w:rPr>
          <w:rFonts w:ascii="Arial" w:hAnsi="Arial" w:cs="Arial"/>
          <w:lang w:val="en-GB"/>
        </w:rPr>
        <w:t>the majority of</w:t>
      </w:r>
      <w:proofErr w:type="gramEnd"/>
      <w:r w:rsidRPr="6BB97B0E">
        <w:rPr>
          <w:rFonts w:ascii="Arial" w:hAnsi="Arial" w:cs="Arial"/>
          <w:lang w:val="en-GB"/>
        </w:rPr>
        <w:t xml:space="preserve"> their congregations</w:t>
      </w:r>
      <w:r w:rsidR="000658AB" w:rsidRPr="6BB97B0E">
        <w:rPr>
          <w:rFonts w:ascii="Arial" w:hAnsi="Arial" w:cs="Arial"/>
          <w:lang w:val="en-GB"/>
        </w:rPr>
        <w:t>.</w:t>
      </w:r>
    </w:p>
    <w:p w14:paraId="447453F4" w14:textId="281B867E" w:rsidR="00EF4E62" w:rsidRDefault="00EF4E62" w:rsidP="6BB97B0E">
      <w:pPr>
        <w:pStyle w:val="PlainText"/>
        <w:numPr>
          <w:ilvl w:val="0"/>
          <w:numId w:val="4"/>
        </w:numPr>
        <w:rPr>
          <w:rFonts w:ascii="Arial" w:hAnsi="Arial" w:cs="Arial"/>
          <w:lang w:val="en-GB"/>
        </w:rPr>
      </w:pPr>
      <w:r w:rsidRPr="6BB97B0E">
        <w:rPr>
          <w:rFonts w:ascii="Arial" w:hAnsi="Arial" w:cs="Arial"/>
          <w:lang w:val="en-GB"/>
        </w:rPr>
        <w:t xml:space="preserve">Review of drivers of </w:t>
      </w:r>
      <w:r w:rsidR="00170BCB" w:rsidRPr="6BB97B0E">
        <w:rPr>
          <w:rFonts w:ascii="Arial" w:hAnsi="Arial" w:cs="Arial"/>
          <w:lang w:val="en-GB"/>
        </w:rPr>
        <w:t>GBV</w:t>
      </w:r>
      <w:r w:rsidRPr="6BB97B0E">
        <w:rPr>
          <w:rFonts w:ascii="Arial" w:hAnsi="Arial" w:cs="Arial"/>
          <w:lang w:val="en-GB"/>
        </w:rPr>
        <w:t xml:space="preserve"> and how patriarchal norms influence </w:t>
      </w:r>
      <w:r w:rsidR="00170BCB" w:rsidRPr="6BB97B0E">
        <w:rPr>
          <w:rFonts w:ascii="Arial" w:hAnsi="Arial" w:cs="Arial"/>
          <w:lang w:val="en-GB"/>
        </w:rPr>
        <w:t>the behaviour.</w:t>
      </w:r>
    </w:p>
    <w:p w14:paraId="66AB2642" w14:textId="00275CC7" w:rsidR="00170BCB" w:rsidRDefault="00A40C37" w:rsidP="00EF4E62">
      <w:pPr>
        <w:pStyle w:val="PlainText"/>
        <w:numPr>
          <w:ilvl w:val="0"/>
          <w:numId w:val="4"/>
        </w:numPr>
        <w:rPr>
          <w:rFonts w:ascii="Arial" w:hAnsi="Arial" w:cs="Arial"/>
          <w:bCs/>
          <w:lang w:val="en-GB"/>
        </w:rPr>
      </w:pPr>
      <w:r>
        <w:rPr>
          <w:rFonts w:ascii="Arial" w:hAnsi="Arial" w:cs="Arial"/>
          <w:bCs/>
          <w:lang w:val="en-GB"/>
        </w:rPr>
        <w:t xml:space="preserve">Review literature on positive </w:t>
      </w:r>
      <w:r w:rsidR="00170BCB">
        <w:rPr>
          <w:rFonts w:ascii="Arial" w:hAnsi="Arial" w:cs="Arial"/>
          <w:bCs/>
          <w:lang w:val="en-GB"/>
        </w:rPr>
        <w:t xml:space="preserve">masculinities and relate this to </w:t>
      </w:r>
      <w:proofErr w:type="gramStart"/>
      <w:r w:rsidR="00170BCB">
        <w:rPr>
          <w:rFonts w:ascii="Arial" w:hAnsi="Arial" w:cs="Arial"/>
          <w:bCs/>
          <w:lang w:val="en-GB"/>
        </w:rPr>
        <w:t>faith based</w:t>
      </w:r>
      <w:proofErr w:type="gramEnd"/>
      <w:r w:rsidR="00170BCB">
        <w:rPr>
          <w:rFonts w:ascii="Arial" w:hAnsi="Arial" w:cs="Arial"/>
          <w:bCs/>
          <w:lang w:val="en-GB"/>
        </w:rPr>
        <w:t xml:space="preserve"> actors and how they address GBV.</w:t>
      </w:r>
    </w:p>
    <w:p w14:paraId="183AC8A4" w14:textId="514EA838" w:rsidR="00EF4E62" w:rsidRDefault="00EF4E62" w:rsidP="6BB97B0E">
      <w:pPr>
        <w:pStyle w:val="PlainText"/>
        <w:numPr>
          <w:ilvl w:val="0"/>
          <w:numId w:val="4"/>
        </w:numPr>
        <w:rPr>
          <w:rFonts w:ascii="Arial" w:hAnsi="Arial" w:cs="Arial"/>
          <w:lang w:val="en-GB"/>
        </w:rPr>
      </w:pPr>
      <w:r w:rsidRPr="6BB97B0E">
        <w:rPr>
          <w:rFonts w:ascii="Arial" w:hAnsi="Arial" w:cs="Arial"/>
          <w:lang w:val="en-GB"/>
        </w:rPr>
        <w:t xml:space="preserve">How religious scripts relate to </w:t>
      </w:r>
      <w:r w:rsidR="00A40C37" w:rsidRPr="6BB97B0E">
        <w:rPr>
          <w:rFonts w:ascii="Arial" w:hAnsi="Arial" w:cs="Arial"/>
          <w:lang w:val="en-GB"/>
        </w:rPr>
        <w:t>GBV</w:t>
      </w:r>
      <w:r w:rsidRPr="6BB97B0E">
        <w:rPr>
          <w:rFonts w:ascii="Arial" w:hAnsi="Arial" w:cs="Arial"/>
          <w:lang w:val="en-GB"/>
        </w:rPr>
        <w:t xml:space="preserve"> – both those supportive and those rejecting it. </w:t>
      </w:r>
    </w:p>
    <w:p w14:paraId="22C589E3" w14:textId="16D8FA0B" w:rsidR="00EF4E62" w:rsidRPr="00DE0703" w:rsidRDefault="00EF4E62" w:rsidP="6BB97B0E">
      <w:pPr>
        <w:pStyle w:val="PlainText"/>
        <w:numPr>
          <w:ilvl w:val="0"/>
          <w:numId w:val="4"/>
        </w:numPr>
        <w:rPr>
          <w:rFonts w:ascii="Arial" w:hAnsi="Arial" w:cs="Arial"/>
          <w:lang w:val="en-GB"/>
        </w:rPr>
      </w:pPr>
      <w:r w:rsidRPr="30B15407">
        <w:rPr>
          <w:rFonts w:ascii="Arial" w:eastAsia="Arial" w:hAnsi="Arial" w:cs="Arial"/>
          <w:lang w:val="en-GB"/>
        </w:rPr>
        <w:t xml:space="preserve">Review </w:t>
      </w:r>
      <w:r w:rsidR="736ACED4" w:rsidRPr="30B15407">
        <w:rPr>
          <w:rFonts w:ascii="Arial" w:eastAsia="Arial" w:hAnsi="Arial" w:cs="Arial"/>
          <w:lang w:val="en-GB"/>
        </w:rPr>
        <w:t xml:space="preserve">of customary laws and </w:t>
      </w:r>
      <w:r w:rsidRPr="30B15407">
        <w:rPr>
          <w:rFonts w:ascii="Arial" w:eastAsia="Arial" w:hAnsi="Arial" w:cs="Arial"/>
          <w:lang w:val="en-GB"/>
        </w:rPr>
        <w:t>framework</w:t>
      </w:r>
      <w:r w:rsidR="00A40C37" w:rsidRPr="30B15407">
        <w:rPr>
          <w:rFonts w:ascii="Arial" w:eastAsia="Arial" w:hAnsi="Arial" w:cs="Arial"/>
          <w:lang w:val="en-GB"/>
        </w:rPr>
        <w:t>s on GBV</w:t>
      </w:r>
      <w:r w:rsidR="70BC168D" w:rsidRPr="30B15407">
        <w:rPr>
          <w:rFonts w:ascii="Arial" w:eastAsia="Arial" w:hAnsi="Arial" w:cs="Arial"/>
          <w:lang w:val="en-GB"/>
        </w:rPr>
        <w:t>, alternative dispute resolutions</w:t>
      </w:r>
      <w:r w:rsidR="00A40C37" w:rsidRPr="30B15407">
        <w:rPr>
          <w:rFonts w:ascii="Arial" w:eastAsia="Arial" w:hAnsi="Arial" w:cs="Arial"/>
          <w:lang w:val="en-GB"/>
        </w:rPr>
        <w:t xml:space="preserve"> </w:t>
      </w:r>
      <w:r w:rsidR="71D06806" w:rsidRPr="30B15407">
        <w:rPr>
          <w:rFonts w:ascii="Arial" w:eastAsia="Arial" w:hAnsi="Arial" w:cs="Arial"/>
          <w:lang w:val="en-GB"/>
        </w:rPr>
        <w:t>and if these are in line with basic human rights laws.</w:t>
      </w:r>
    </w:p>
    <w:p w14:paraId="1CFD3969" w14:textId="28B39B9F" w:rsidR="00DE0703" w:rsidRPr="00BA2F8E" w:rsidRDefault="00DE0703" w:rsidP="00BA2F8E">
      <w:pPr>
        <w:pStyle w:val="PlainText"/>
        <w:numPr>
          <w:ilvl w:val="0"/>
          <w:numId w:val="4"/>
        </w:numPr>
        <w:rPr>
          <w:rFonts w:ascii="Arial" w:hAnsi="Arial" w:cs="Arial"/>
          <w:lang w:val="en-GB"/>
        </w:rPr>
      </w:pPr>
      <w:r w:rsidRPr="30B15407">
        <w:rPr>
          <w:rFonts w:ascii="Arial" w:hAnsi="Arial" w:cs="Arial"/>
          <w:lang w:val="en-GB"/>
        </w:rPr>
        <w:t xml:space="preserve">The </w:t>
      </w:r>
      <w:r w:rsidR="00BA2F8E" w:rsidRPr="30B15407">
        <w:rPr>
          <w:rFonts w:ascii="Arial" w:hAnsi="Arial" w:cs="Arial"/>
          <w:lang w:val="en-GB"/>
        </w:rPr>
        <w:t>literature review</w:t>
      </w:r>
      <w:r w:rsidRPr="30B15407">
        <w:rPr>
          <w:rFonts w:ascii="Arial" w:hAnsi="Arial" w:cs="Arial"/>
          <w:lang w:val="en-GB"/>
        </w:rPr>
        <w:t xml:space="preserve"> must </w:t>
      </w:r>
      <w:r w:rsidR="00BA2F8E" w:rsidRPr="30B15407">
        <w:rPr>
          <w:rFonts w:ascii="Arial" w:hAnsi="Arial" w:cs="Arial"/>
          <w:lang w:val="en-GB"/>
        </w:rPr>
        <w:t>include issues related to religious norms, moral norms</w:t>
      </w:r>
      <w:r w:rsidR="32D7BEAF" w:rsidRPr="30B15407">
        <w:rPr>
          <w:rFonts w:ascii="Arial" w:hAnsi="Arial" w:cs="Arial"/>
          <w:lang w:val="en-GB"/>
        </w:rPr>
        <w:t>, legal norms</w:t>
      </w:r>
      <w:r w:rsidR="00BA2F8E" w:rsidRPr="30B15407">
        <w:rPr>
          <w:rFonts w:ascii="Arial" w:hAnsi="Arial" w:cs="Arial"/>
          <w:lang w:val="en-GB"/>
        </w:rPr>
        <w:t xml:space="preserve"> and social norms as described in annex 6, and </w:t>
      </w:r>
      <w:r w:rsidRPr="30B15407">
        <w:rPr>
          <w:rFonts w:ascii="Arial" w:hAnsi="Arial" w:cs="Arial"/>
          <w:lang w:val="en-GB"/>
        </w:rPr>
        <w:t>contribut</w:t>
      </w:r>
      <w:r w:rsidR="00BA2F8E" w:rsidRPr="30B15407">
        <w:rPr>
          <w:rFonts w:ascii="Arial" w:hAnsi="Arial" w:cs="Arial"/>
          <w:lang w:val="en-GB"/>
        </w:rPr>
        <w:t>e</w:t>
      </w:r>
      <w:r w:rsidRPr="30B15407">
        <w:rPr>
          <w:rFonts w:ascii="Arial" w:hAnsi="Arial" w:cs="Arial"/>
          <w:lang w:val="en-GB"/>
        </w:rPr>
        <w:t xml:space="preserve"> towards NCA’s Global Programme on GBV, annex 6.</w:t>
      </w:r>
    </w:p>
    <w:p w14:paraId="36D67434" w14:textId="36C7D847" w:rsidR="6BB97B0E" w:rsidRDefault="6BB97B0E" w:rsidP="6BB97B0E">
      <w:pPr>
        <w:pStyle w:val="PlainText"/>
        <w:rPr>
          <w:rFonts w:ascii="Arial" w:eastAsia="Arial" w:hAnsi="Arial" w:cs="Arial"/>
          <w:lang w:val="en-GB"/>
        </w:rPr>
      </w:pPr>
    </w:p>
    <w:p w14:paraId="0F478AA8" w14:textId="77777777" w:rsidR="00EF4E62" w:rsidRDefault="00EF4E62" w:rsidP="00EF4E62">
      <w:pPr>
        <w:pStyle w:val="PlainText"/>
        <w:rPr>
          <w:rFonts w:ascii="Arial" w:hAnsi="Arial" w:cs="Arial"/>
          <w:b/>
          <w:lang w:val="en-GB"/>
        </w:rPr>
      </w:pPr>
      <w:r>
        <w:rPr>
          <w:rFonts w:ascii="Arial" w:hAnsi="Arial" w:cs="Arial"/>
          <w:b/>
          <w:lang w:val="en-GB"/>
        </w:rPr>
        <w:t xml:space="preserve">A3. Toolkit: </w:t>
      </w:r>
    </w:p>
    <w:p w14:paraId="469F038E" w14:textId="42D2B05D" w:rsidR="00EF4E62" w:rsidRDefault="00EF4E62" w:rsidP="0088467A">
      <w:pPr>
        <w:pStyle w:val="PlainText"/>
        <w:numPr>
          <w:ilvl w:val="0"/>
          <w:numId w:val="5"/>
        </w:numPr>
        <w:rPr>
          <w:rFonts w:ascii="Arial" w:hAnsi="Arial" w:cs="Arial"/>
          <w:lang w:val="en-GB"/>
        </w:rPr>
      </w:pPr>
      <w:r w:rsidRPr="6BB97B0E">
        <w:rPr>
          <w:rFonts w:ascii="Arial" w:hAnsi="Arial" w:cs="Arial"/>
          <w:lang w:val="en-GB"/>
        </w:rPr>
        <w:t>Al</w:t>
      </w:r>
      <w:r w:rsidR="002477F2" w:rsidRPr="6BB97B0E">
        <w:rPr>
          <w:rFonts w:ascii="Arial" w:hAnsi="Arial" w:cs="Arial"/>
          <w:lang w:val="en-GB"/>
        </w:rPr>
        <w:t>l toolkit</w:t>
      </w:r>
      <w:r w:rsidRPr="6BB97B0E">
        <w:rPr>
          <w:rFonts w:ascii="Arial" w:hAnsi="Arial" w:cs="Arial"/>
          <w:lang w:val="en-GB"/>
        </w:rPr>
        <w:t xml:space="preserve"> parts shall be submitted to NCA in draft, revised and finalised forms on dates agreed upon in the inception report. An outline of </w:t>
      </w:r>
      <w:r w:rsidR="00956FDF" w:rsidRPr="6BB97B0E">
        <w:rPr>
          <w:rFonts w:ascii="Arial" w:hAnsi="Arial" w:cs="Arial"/>
          <w:lang w:val="en-GB"/>
        </w:rPr>
        <w:t xml:space="preserve">the </w:t>
      </w:r>
      <w:r w:rsidRPr="6BB97B0E">
        <w:rPr>
          <w:rFonts w:ascii="Arial" w:hAnsi="Arial" w:cs="Arial"/>
          <w:lang w:val="en-GB"/>
        </w:rPr>
        <w:t xml:space="preserve">toolkit shall be submitted within 6 weeks upon signature of contract (or in agreement with NCA based on inception report milestones). </w:t>
      </w:r>
    </w:p>
    <w:p w14:paraId="5D584516" w14:textId="77777777" w:rsidR="00EF4E62" w:rsidRDefault="00EF4E62" w:rsidP="0088467A">
      <w:pPr>
        <w:pStyle w:val="PlainText"/>
        <w:numPr>
          <w:ilvl w:val="0"/>
          <w:numId w:val="5"/>
        </w:numPr>
        <w:rPr>
          <w:rFonts w:ascii="Arial" w:hAnsi="Arial" w:cs="Arial"/>
          <w:b/>
          <w:lang w:val="en-GB"/>
        </w:rPr>
      </w:pPr>
      <w:r>
        <w:rPr>
          <w:rFonts w:ascii="Arial" w:hAnsi="Arial" w:cs="Arial"/>
          <w:b/>
          <w:lang w:val="en-GB"/>
        </w:rPr>
        <w:t>Theory of Change:</w:t>
      </w:r>
    </w:p>
    <w:p w14:paraId="1E5F496A" w14:textId="77777777" w:rsidR="00EF4E62" w:rsidRDefault="00EF4E62" w:rsidP="0088467A">
      <w:pPr>
        <w:pStyle w:val="PlainText"/>
        <w:numPr>
          <w:ilvl w:val="1"/>
          <w:numId w:val="5"/>
        </w:numPr>
        <w:rPr>
          <w:rFonts w:ascii="Arial" w:hAnsi="Arial" w:cs="Arial"/>
          <w:bCs/>
          <w:lang w:val="en-GB"/>
        </w:rPr>
      </w:pPr>
      <w:r>
        <w:rPr>
          <w:rFonts w:ascii="Arial" w:hAnsi="Arial" w:cs="Arial"/>
          <w:bCs/>
          <w:lang w:val="en-GB"/>
        </w:rPr>
        <w:t xml:space="preserve">Informed by literature review </w:t>
      </w:r>
    </w:p>
    <w:p w14:paraId="48903AFA" w14:textId="77777777" w:rsidR="00EF4E62" w:rsidRDefault="00EF4E62" w:rsidP="0088467A">
      <w:pPr>
        <w:pStyle w:val="PlainText"/>
        <w:numPr>
          <w:ilvl w:val="1"/>
          <w:numId w:val="5"/>
        </w:numPr>
        <w:rPr>
          <w:rFonts w:ascii="Arial" w:hAnsi="Arial" w:cs="Arial"/>
          <w:bCs/>
          <w:lang w:val="en-GB"/>
        </w:rPr>
      </w:pPr>
      <w:r>
        <w:rPr>
          <w:rFonts w:ascii="Arial" w:hAnsi="Arial" w:cs="Arial"/>
          <w:bCs/>
          <w:lang w:val="en-GB"/>
        </w:rPr>
        <w:t>Informed by norms theory (social, moral, legal norms)</w:t>
      </w:r>
    </w:p>
    <w:p w14:paraId="60336FFF" w14:textId="77777777" w:rsidR="00EF4E62" w:rsidRDefault="00EF4E62" w:rsidP="0088467A">
      <w:pPr>
        <w:pStyle w:val="PlainText"/>
        <w:numPr>
          <w:ilvl w:val="1"/>
          <w:numId w:val="5"/>
        </w:numPr>
        <w:rPr>
          <w:rFonts w:ascii="Arial" w:hAnsi="Arial" w:cs="Arial"/>
          <w:bCs/>
          <w:lang w:val="en-GB"/>
        </w:rPr>
      </w:pPr>
      <w:r>
        <w:rPr>
          <w:rFonts w:ascii="Arial" w:hAnsi="Arial" w:cs="Arial"/>
          <w:bCs/>
          <w:lang w:val="en-GB"/>
        </w:rPr>
        <w:t>Narrative and visual (maximum 2 pages narrative)</w:t>
      </w:r>
    </w:p>
    <w:p w14:paraId="305C680C" w14:textId="77777777" w:rsidR="00EF4E62" w:rsidRDefault="00EF4E62" w:rsidP="0088467A">
      <w:pPr>
        <w:pStyle w:val="PlainText"/>
        <w:numPr>
          <w:ilvl w:val="1"/>
          <w:numId w:val="5"/>
        </w:numPr>
        <w:rPr>
          <w:rFonts w:ascii="Arial" w:hAnsi="Arial" w:cs="Arial"/>
          <w:bCs/>
          <w:lang w:val="en-GB"/>
        </w:rPr>
      </w:pPr>
      <w:r>
        <w:rPr>
          <w:rFonts w:ascii="Arial" w:hAnsi="Arial" w:cs="Arial"/>
          <w:bCs/>
          <w:lang w:val="en-GB"/>
        </w:rPr>
        <w:t xml:space="preserve">Potential set up: problem, catalysing strategy, outcomes, results, impact, vision </w:t>
      </w:r>
    </w:p>
    <w:p w14:paraId="40B56086" w14:textId="77777777" w:rsidR="00EF4E62" w:rsidRDefault="00EF4E62" w:rsidP="0088467A">
      <w:pPr>
        <w:pStyle w:val="PlainText"/>
        <w:numPr>
          <w:ilvl w:val="0"/>
          <w:numId w:val="5"/>
        </w:numPr>
        <w:rPr>
          <w:rFonts w:ascii="Arial" w:hAnsi="Arial" w:cs="Arial"/>
          <w:b/>
          <w:lang w:val="en-GB"/>
        </w:rPr>
      </w:pPr>
      <w:r>
        <w:rPr>
          <w:rFonts w:ascii="Arial" w:hAnsi="Arial" w:cs="Arial"/>
          <w:b/>
          <w:lang w:val="en-GB"/>
        </w:rPr>
        <w:t>Outreach work:</w:t>
      </w:r>
    </w:p>
    <w:p w14:paraId="0944D27E" w14:textId="103CF349" w:rsidR="00EF4E62" w:rsidRDefault="002477F2" w:rsidP="0088467A">
      <w:pPr>
        <w:pStyle w:val="PlainText"/>
        <w:numPr>
          <w:ilvl w:val="1"/>
          <w:numId w:val="5"/>
        </w:numPr>
        <w:rPr>
          <w:rFonts w:ascii="Arial" w:hAnsi="Arial" w:cs="Arial"/>
          <w:lang w:val="en-GB"/>
        </w:rPr>
      </w:pPr>
      <w:r w:rsidRPr="6BB97B0E">
        <w:rPr>
          <w:rFonts w:ascii="Arial" w:hAnsi="Arial" w:cs="Arial"/>
          <w:lang w:val="en-GB"/>
        </w:rPr>
        <w:t>Awareness raising on all forms of GBV</w:t>
      </w:r>
    </w:p>
    <w:p w14:paraId="304BEF23" w14:textId="0D4E005A" w:rsidR="00EF4E62" w:rsidRDefault="00EF4E62" w:rsidP="0088467A">
      <w:pPr>
        <w:pStyle w:val="PlainText"/>
        <w:numPr>
          <w:ilvl w:val="1"/>
          <w:numId w:val="5"/>
        </w:numPr>
        <w:rPr>
          <w:rFonts w:ascii="Arial" w:hAnsi="Arial" w:cs="Arial"/>
          <w:bCs/>
          <w:lang w:val="en-GB"/>
        </w:rPr>
      </w:pPr>
      <w:r>
        <w:rPr>
          <w:rFonts w:ascii="Arial" w:hAnsi="Arial" w:cs="Arial"/>
          <w:bCs/>
          <w:lang w:val="en-GB"/>
        </w:rPr>
        <w:t xml:space="preserve">Easy to understand theoretical framework of social norms </w:t>
      </w:r>
    </w:p>
    <w:p w14:paraId="6848C6F1" w14:textId="77777777" w:rsidR="00EF4E62" w:rsidRDefault="00EF4E62" w:rsidP="0088467A">
      <w:pPr>
        <w:pStyle w:val="PlainText"/>
        <w:numPr>
          <w:ilvl w:val="1"/>
          <w:numId w:val="5"/>
        </w:numPr>
        <w:rPr>
          <w:rFonts w:ascii="Arial" w:hAnsi="Arial" w:cs="Arial"/>
          <w:lang w:val="en-GB"/>
        </w:rPr>
      </w:pPr>
      <w:r w:rsidRPr="6BB97B0E">
        <w:rPr>
          <w:rFonts w:ascii="Arial" w:hAnsi="Arial" w:cs="Arial"/>
          <w:lang w:val="en-GB"/>
        </w:rPr>
        <w:t>Community conversation guide, differentiated by target groups, including religious leaders</w:t>
      </w:r>
    </w:p>
    <w:p w14:paraId="4B0502E9" w14:textId="77777777" w:rsidR="00EF4E62" w:rsidRDefault="00EF4E62" w:rsidP="0088467A">
      <w:pPr>
        <w:pStyle w:val="PlainText"/>
        <w:numPr>
          <w:ilvl w:val="1"/>
          <w:numId w:val="5"/>
        </w:numPr>
        <w:rPr>
          <w:rFonts w:ascii="Arial" w:hAnsi="Arial" w:cs="Arial"/>
          <w:bCs/>
          <w:lang w:val="en-GB"/>
        </w:rPr>
      </w:pPr>
      <w:r>
        <w:rPr>
          <w:rFonts w:ascii="Arial" w:hAnsi="Arial" w:cs="Arial"/>
          <w:bCs/>
          <w:lang w:val="en-GB"/>
        </w:rPr>
        <w:t xml:space="preserve">Rapid measure for norms </w:t>
      </w:r>
      <w:proofErr w:type="gramStart"/>
      <w:r>
        <w:rPr>
          <w:rFonts w:ascii="Arial" w:hAnsi="Arial" w:cs="Arial"/>
          <w:bCs/>
          <w:lang w:val="en-GB"/>
        </w:rPr>
        <w:t>change</w:t>
      </w:r>
      <w:proofErr w:type="gramEnd"/>
    </w:p>
    <w:p w14:paraId="1A4D8C0C" w14:textId="77777777" w:rsidR="00EF4E62" w:rsidRDefault="00EF4E62" w:rsidP="00EF4E62">
      <w:pPr>
        <w:pStyle w:val="PlainText"/>
        <w:rPr>
          <w:rFonts w:ascii="Arial" w:hAnsi="Arial" w:cs="Arial"/>
          <w:b/>
          <w:highlight w:val="cyan"/>
          <w:lang w:val="en-GB"/>
        </w:rPr>
      </w:pPr>
    </w:p>
    <w:p w14:paraId="2C027550" w14:textId="77777777" w:rsidR="00EF4E62" w:rsidRDefault="00EF4E62" w:rsidP="00EF4E62">
      <w:pPr>
        <w:pStyle w:val="PlainText"/>
        <w:rPr>
          <w:rFonts w:ascii="Arial" w:hAnsi="Arial" w:cs="Arial"/>
          <w:b/>
          <w:lang w:val="en-GB"/>
        </w:rPr>
      </w:pPr>
      <w:r>
        <w:rPr>
          <w:rFonts w:ascii="Arial" w:hAnsi="Arial" w:cs="Arial"/>
          <w:b/>
          <w:lang w:val="en-GB"/>
        </w:rPr>
        <w:t xml:space="preserve">A4. Participatory Training Manual </w:t>
      </w:r>
    </w:p>
    <w:p w14:paraId="755B4671" w14:textId="6C4741F0" w:rsidR="00EF4E62" w:rsidRDefault="00EF4E62" w:rsidP="6BB97B0E">
      <w:pPr>
        <w:pStyle w:val="PlainText"/>
        <w:jc w:val="both"/>
        <w:rPr>
          <w:rFonts w:ascii="Arial" w:hAnsi="Arial" w:cs="Arial"/>
          <w:lang w:val="en-GB"/>
        </w:rPr>
      </w:pPr>
      <w:r w:rsidRPr="6BB97B0E">
        <w:rPr>
          <w:rFonts w:ascii="Arial" w:hAnsi="Arial" w:cs="Arial"/>
          <w:lang w:val="en-GB"/>
        </w:rPr>
        <w:t xml:space="preserve">The participatory training manual will focus on how to implement the toolkit and shall be divided into </w:t>
      </w:r>
      <w:r w:rsidR="00ED7F7B" w:rsidRPr="6BB97B0E">
        <w:rPr>
          <w:rFonts w:ascii="Arial" w:hAnsi="Arial" w:cs="Arial"/>
          <w:lang w:val="en-GB"/>
        </w:rPr>
        <w:t>2</w:t>
      </w:r>
      <w:r w:rsidR="00B535AC" w:rsidRPr="6BB97B0E">
        <w:rPr>
          <w:rFonts w:ascii="Arial" w:hAnsi="Arial" w:cs="Arial"/>
          <w:lang w:val="en-GB"/>
        </w:rPr>
        <w:t xml:space="preserve"> </w:t>
      </w:r>
      <w:r w:rsidRPr="6BB97B0E">
        <w:rPr>
          <w:rFonts w:ascii="Arial" w:hAnsi="Arial" w:cs="Arial"/>
          <w:lang w:val="en-GB"/>
        </w:rPr>
        <w:t xml:space="preserve">larger parts: a) </w:t>
      </w:r>
      <w:proofErr w:type="spellStart"/>
      <w:r w:rsidRPr="6BB97B0E">
        <w:rPr>
          <w:rFonts w:ascii="Arial" w:hAnsi="Arial" w:cs="Arial"/>
          <w:lang w:val="en-GB"/>
        </w:rPr>
        <w:t>ToC</w:t>
      </w:r>
      <w:proofErr w:type="spellEnd"/>
      <w:r w:rsidRPr="6BB97B0E">
        <w:rPr>
          <w:rFonts w:ascii="Arial" w:hAnsi="Arial" w:cs="Arial"/>
          <w:lang w:val="en-GB"/>
        </w:rPr>
        <w:t xml:space="preserve">; b) and </w:t>
      </w:r>
      <w:r w:rsidR="00ED7F7B" w:rsidRPr="6BB97B0E">
        <w:rPr>
          <w:rFonts w:ascii="Arial" w:hAnsi="Arial" w:cs="Arial"/>
          <w:lang w:val="en-GB"/>
        </w:rPr>
        <w:t>b</w:t>
      </w:r>
      <w:r w:rsidRPr="6BB97B0E">
        <w:rPr>
          <w:rFonts w:ascii="Arial" w:hAnsi="Arial" w:cs="Arial"/>
          <w:lang w:val="en-GB"/>
        </w:rPr>
        <w:t>) outreach work. Each part should be divided into smaller modules, allowing for a phased approach to the training meaning that countries can pull out one module for refresher training from time to time. The training package can as a maximum include 30% use of PowerPoint or other technical equipment such as laptops, projectors, etc., as the training should use participatory approaches. In addition to pre- and post-tests, the training manual must include a survey tool to be used 3 months post-training divided in the same modules</w:t>
      </w:r>
      <w:r w:rsidR="503CF2BB" w:rsidRPr="6BB97B0E">
        <w:rPr>
          <w:rFonts w:ascii="Arial" w:hAnsi="Arial" w:cs="Arial"/>
          <w:lang w:val="en-GB"/>
        </w:rPr>
        <w:t xml:space="preserve"> to ensure that users are using the manual correctly</w:t>
      </w:r>
      <w:r w:rsidRPr="6BB97B0E">
        <w:rPr>
          <w:rFonts w:ascii="Arial" w:hAnsi="Arial" w:cs="Arial"/>
          <w:lang w:val="en-GB"/>
        </w:rPr>
        <w:t>.</w:t>
      </w:r>
    </w:p>
    <w:p w14:paraId="49AA48B9" w14:textId="77777777" w:rsidR="00EF4E62" w:rsidRDefault="00EF4E62" w:rsidP="00537A5B">
      <w:pPr>
        <w:pStyle w:val="PlainText"/>
        <w:jc w:val="both"/>
        <w:rPr>
          <w:rFonts w:ascii="Arial" w:hAnsi="Arial" w:cs="Arial"/>
          <w:bCs/>
          <w:lang w:val="en-GB"/>
        </w:rPr>
      </w:pPr>
    </w:p>
    <w:p w14:paraId="24B4BBCC" w14:textId="77777777" w:rsidR="00EF4E62" w:rsidRDefault="00EF4E62" w:rsidP="00537A5B">
      <w:pPr>
        <w:pStyle w:val="PlainText"/>
        <w:jc w:val="both"/>
        <w:rPr>
          <w:rFonts w:ascii="Arial" w:hAnsi="Arial" w:cs="Arial"/>
          <w:bCs/>
          <w:lang w:val="en-GB"/>
        </w:rPr>
      </w:pPr>
      <w:r>
        <w:rPr>
          <w:rFonts w:ascii="Arial" w:hAnsi="Arial" w:cs="Arial"/>
          <w:bCs/>
          <w:lang w:val="en-GB"/>
        </w:rPr>
        <w:t xml:space="preserve">All participatory training manual parts shall be submitted to NCA in draft, revised and finalised forms on dates agreed upon in the inception report. An outline of the participatory training manual shall be submitted within 8 weeks upon signature of contract (or in agreement with NCA based on inception report milestones). </w:t>
      </w:r>
    </w:p>
    <w:p w14:paraId="44954BBD" w14:textId="77777777" w:rsidR="00EF4E62" w:rsidRDefault="00EF4E62" w:rsidP="00EF4E62">
      <w:pPr>
        <w:pStyle w:val="PlainText"/>
        <w:rPr>
          <w:rFonts w:ascii="Arial" w:hAnsi="Arial" w:cs="Arial"/>
          <w:bCs/>
          <w:lang w:val="en-GB"/>
        </w:rPr>
      </w:pPr>
    </w:p>
    <w:p w14:paraId="2E876834" w14:textId="76763F9D" w:rsidR="00EF4E62" w:rsidRDefault="503DA0B7" w:rsidP="6BB97B0E">
      <w:pPr>
        <w:pStyle w:val="PlainText"/>
        <w:rPr>
          <w:rFonts w:ascii="Arial" w:hAnsi="Arial" w:cs="Arial"/>
          <w:lang w:val="en-GB"/>
        </w:rPr>
      </w:pPr>
      <w:r w:rsidRPr="6BB97B0E">
        <w:rPr>
          <w:rFonts w:ascii="Arial" w:hAnsi="Arial" w:cs="Arial"/>
          <w:lang w:val="en-GB"/>
        </w:rPr>
        <w:t xml:space="preserve">2 </w:t>
      </w:r>
      <w:r w:rsidR="00EF4E62" w:rsidRPr="6BB97B0E">
        <w:rPr>
          <w:rFonts w:ascii="Arial" w:hAnsi="Arial" w:cs="Arial"/>
          <w:lang w:val="en-GB"/>
        </w:rPr>
        <w:t>larger parts of training manual:</w:t>
      </w:r>
    </w:p>
    <w:p w14:paraId="1BB564DD" w14:textId="77777777" w:rsidR="00EF4E62" w:rsidRDefault="00EF4E62" w:rsidP="0088467A">
      <w:pPr>
        <w:pStyle w:val="PlainText"/>
        <w:numPr>
          <w:ilvl w:val="0"/>
          <w:numId w:val="6"/>
        </w:numPr>
        <w:rPr>
          <w:rFonts w:ascii="Arial" w:hAnsi="Arial" w:cs="Arial"/>
          <w:bCs/>
          <w:lang w:val="en-GB"/>
        </w:rPr>
      </w:pPr>
      <w:r>
        <w:rPr>
          <w:rFonts w:ascii="Arial" w:hAnsi="Arial" w:cs="Arial"/>
          <w:bCs/>
          <w:lang w:val="en-GB"/>
        </w:rPr>
        <w:t xml:space="preserve">Introduction to </w:t>
      </w:r>
      <w:proofErr w:type="spellStart"/>
      <w:r>
        <w:rPr>
          <w:rFonts w:ascii="Arial" w:hAnsi="Arial" w:cs="Arial"/>
          <w:bCs/>
          <w:lang w:val="en-GB"/>
        </w:rPr>
        <w:t>ToC</w:t>
      </w:r>
      <w:proofErr w:type="spellEnd"/>
      <w:r>
        <w:rPr>
          <w:rFonts w:ascii="Arial" w:hAnsi="Arial" w:cs="Arial"/>
          <w:bCs/>
          <w:lang w:val="en-GB"/>
        </w:rPr>
        <w:t xml:space="preserve">, </w:t>
      </w:r>
    </w:p>
    <w:p w14:paraId="18EB4130" w14:textId="77777777" w:rsidR="00EF4E62" w:rsidRDefault="00EF4E62" w:rsidP="0088467A">
      <w:pPr>
        <w:pStyle w:val="PlainText"/>
        <w:numPr>
          <w:ilvl w:val="1"/>
          <w:numId w:val="6"/>
        </w:numPr>
        <w:rPr>
          <w:rFonts w:ascii="Arial" w:hAnsi="Arial" w:cs="Arial"/>
          <w:bCs/>
          <w:lang w:val="en-GB"/>
        </w:rPr>
      </w:pPr>
      <w:r>
        <w:rPr>
          <w:rFonts w:ascii="Arial" w:hAnsi="Arial" w:cs="Arial"/>
          <w:bCs/>
          <w:lang w:val="en-GB"/>
        </w:rPr>
        <w:t xml:space="preserve">Why </w:t>
      </w:r>
      <w:proofErr w:type="spellStart"/>
      <w:r>
        <w:rPr>
          <w:rFonts w:ascii="Arial" w:hAnsi="Arial" w:cs="Arial"/>
          <w:bCs/>
          <w:lang w:val="en-GB"/>
        </w:rPr>
        <w:t>ToCs</w:t>
      </w:r>
      <w:proofErr w:type="spellEnd"/>
      <w:r>
        <w:rPr>
          <w:rFonts w:ascii="Arial" w:hAnsi="Arial" w:cs="Arial"/>
          <w:bCs/>
          <w:lang w:val="en-GB"/>
        </w:rPr>
        <w:t xml:space="preserve"> are important</w:t>
      </w:r>
    </w:p>
    <w:p w14:paraId="14308C2E" w14:textId="77777777" w:rsidR="00EF4E62" w:rsidRDefault="00EF4E62" w:rsidP="0088467A">
      <w:pPr>
        <w:pStyle w:val="PlainText"/>
        <w:numPr>
          <w:ilvl w:val="1"/>
          <w:numId w:val="6"/>
        </w:numPr>
        <w:rPr>
          <w:rFonts w:ascii="Arial" w:hAnsi="Arial" w:cs="Arial"/>
          <w:lang w:val="en-GB"/>
        </w:rPr>
      </w:pPr>
      <w:r w:rsidRPr="6BB97B0E">
        <w:rPr>
          <w:rFonts w:ascii="Arial" w:hAnsi="Arial" w:cs="Arial"/>
          <w:lang w:val="en-GB"/>
        </w:rPr>
        <w:t xml:space="preserve">How to contextualise </w:t>
      </w:r>
      <w:proofErr w:type="spellStart"/>
      <w:r w:rsidRPr="6BB97B0E">
        <w:rPr>
          <w:rFonts w:ascii="Arial" w:hAnsi="Arial" w:cs="Arial"/>
          <w:lang w:val="en-GB"/>
        </w:rPr>
        <w:t>ToC</w:t>
      </w:r>
      <w:proofErr w:type="spellEnd"/>
      <w:r w:rsidRPr="6BB97B0E">
        <w:rPr>
          <w:rFonts w:ascii="Arial" w:hAnsi="Arial" w:cs="Arial"/>
          <w:lang w:val="en-GB"/>
        </w:rPr>
        <w:t xml:space="preserve"> for local context</w:t>
      </w:r>
    </w:p>
    <w:p w14:paraId="2371F7E6" w14:textId="77777777" w:rsidR="00EF4E62" w:rsidRDefault="00EF4E62" w:rsidP="0088467A">
      <w:pPr>
        <w:pStyle w:val="PlainText"/>
        <w:numPr>
          <w:ilvl w:val="0"/>
          <w:numId w:val="6"/>
        </w:numPr>
        <w:rPr>
          <w:rFonts w:ascii="Arial" w:hAnsi="Arial" w:cs="Arial"/>
          <w:lang w:val="en-GB"/>
        </w:rPr>
      </w:pPr>
      <w:r w:rsidRPr="6BB97B0E">
        <w:rPr>
          <w:rFonts w:ascii="Arial" w:hAnsi="Arial" w:cs="Arial"/>
          <w:lang w:val="en-GB"/>
        </w:rPr>
        <w:t xml:space="preserve">Outreach work </w:t>
      </w:r>
    </w:p>
    <w:p w14:paraId="6640056C" w14:textId="77777777" w:rsidR="00EF4E62" w:rsidRDefault="00EF4E62" w:rsidP="0088467A">
      <w:pPr>
        <w:pStyle w:val="PlainText"/>
        <w:numPr>
          <w:ilvl w:val="1"/>
          <w:numId w:val="6"/>
        </w:numPr>
        <w:rPr>
          <w:rFonts w:ascii="Arial" w:hAnsi="Arial" w:cs="Arial"/>
          <w:lang w:val="en-GB"/>
        </w:rPr>
      </w:pPr>
      <w:r w:rsidRPr="6BB97B0E">
        <w:rPr>
          <w:rFonts w:ascii="Arial" w:hAnsi="Arial" w:cs="Arial"/>
          <w:lang w:val="en-GB"/>
        </w:rPr>
        <w:t xml:space="preserve">Social, moral, legal norms – with primary focus on social norms </w:t>
      </w:r>
    </w:p>
    <w:p w14:paraId="411CFC64" w14:textId="77777777" w:rsidR="00EF4E62" w:rsidRDefault="00EF4E62" w:rsidP="0088467A">
      <w:pPr>
        <w:pStyle w:val="PlainText"/>
        <w:numPr>
          <w:ilvl w:val="1"/>
          <w:numId w:val="6"/>
        </w:numPr>
        <w:rPr>
          <w:rFonts w:ascii="Arial" w:hAnsi="Arial" w:cs="Arial"/>
          <w:lang w:val="en-GB"/>
        </w:rPr>
      </w:pPr>
      <w:r w:rsidRPr="6BB97B0E">
        <w:rPr>
          <w:rFonts w:ascii="Arial" w:hAnsi="Arial" w:cs="Arial"/>
          <w:lang w:val="en-GB"/>
        </w:rPr>
        <w:t xml:space="preserve">How to use the community conversation guide </w:t>
      </w:r>
    </w:p>
    <w:p w14:paraId="100B6159" w14:textId="77777777" w:rsidR="00EF4E62" w:rsidRDefault="00EF4E62" w:rsidP="00EF4E62">
      <w:pPr>
        <w:pStyle w:val="PlainText"/>
        <w:rPr>
          <w:rFonts w:ascii="Arial" w:hAnsi="Arial" w:cs="Arial"/>
          <w:bCs/>
          <w:lang w:val="en-GB"/>
        </w:rPr>
      </w:pPr>
    </w:p>
    <w:p w14:paraId="2E4CD2D7" w14:textId="77777777" w:rsidR="00EF4E62" w:rsidRDefault="00EF4E62" w:rsidP="00EF4E62">
      <w:pPr>
        <w:pStyle w:val="PlainText"/>
        <w:rPr>
          <w:rFonts w:ascii="Arial" w:hAnsi="Arial" w:cs="Arial"/>
          <w:b/>
          <w:lang w:val="en-GB"/>
        </w:rPr>
      </w:pPr>
      <w:r>
        <w:rPr>
          <w:rFonts w:ascii="Arial" w:hAnsi="Arial" w:cs="Arial"/>
          <w:b/>
          <w:lang w:val="en-GB"/>
        </w:rPr>
        <w:t xml:space="preserve">Part B: </w:t>
      </w:r>
    </w:p>
    <w:p w14:paraId="54414C35" w14:textId="66233711" w:rsidR="00EF4E62" w:rsidRDefault="00EF4E62" w:rsidP="00EF4E62">
      <w:pPr>
        <w:pStyle w:val="PlainText"/>
        <w:rPr>
          <w:rFonts w:ascii="Arial" w:hAnsi="Arial" w:cs="Arial"/>
          <w:b/>
          <w:lang w:val="en-GB"/>
        </w:rPr>
      </w:pPr>
      <w:r>
        <w:rPr>
          <w:rFonts w:ascii="Arial" w:hAnsi="Arial" w:cs="Arial"/>
          <w:b/>
          <w:lang w:val="en-GB"/>
        </w:rPr>
        <w:t xml:space="preserve">B1: Facilitate a webinar on the Toolkit </w:t>
      </w:r>
    </w:p>
    <w:p w14:paraId="68157FBE" w14:textId="77777777" w:rsidR="00EF4E62" w:rsidRDefault="00EF4E62" w:rsidP="00EF4E62">
      <w:pPr>
        <w:pStyle w:val="PlainText"/>
        <w:rPr>
          <w:rFonts w:ascii="Arial" w:hAnsi="Arial" w:cs="Arial"/>
          <w:bCs/>
          <w:lang w:val="en-GB"/>
        </w:rPr>
      </w:pPr>
      <w:r>
        <w:rPr>
          <w:rFonts w:ascii="Arial" w:hAnsi="Arial" w:cs="Arial"/>
          <w:bCs/>
          <w:lang w:val="en-GB"/>
        </w:rPr>
        <w:t xml:space="preserve">The consultant is responsible for ensuring that all materials are reviewed and available prior to the webinar, including: </w:t>
      </w:r>
    </w:p>
    <w:p w14:paraId="1BD28AD8" w14:textId="77777777" w:rsidR="00EF4E62" w:rsidRDefault="00EF4E62" w:rsidP="0088467A">
      <w:pPr>
        <w:pStyle w:val="PlainText"/>
        <w:numPr>
          <w:ilvl w:val="0"/>
          <w:numId w:val="7"/>
        </w:numPr>
        <w:rPr>
          <w:rFonts w:ascii="Arial" w:hAnsi="Arial" w:cs="Arial"/>
          <w:bCs/>
          <w:lang w:val="en-GB"/>
        </w:rPr>
      </w:pPr>
      <w:r>
        <w:rPr>
          <w:rFonts w:ascii="Arial" w:hAnsi="Arial" w:cs="Arial"/>
          <w:bCs/>
          <w:lang w:val="en-GB"/>
        </w:rPr>
        <w:t xml:space="preserve">Presentations with talking points </w:t>
      </w:r>
    </w:p>
    <w:p w14:paraId="77254CBE" w14:textId="77777777" w:rsidR="00EF4E62" w:rsidRDefault="00EF4E62" w:rsidP="0088467A">
      <w:pPr>
        <w:pStyle w:val="PlainText"/>
        <w:numPr>
          <w:ilvl w:val="0"/>
          <w:numId w:val="7"/>
        </w:numPr>
        <w:rPr>
          <w:rFonts w:ascii="Arial" w:hAnsi="Arial" w:cs="Arial"/>
          <w:bCs/>
          <w:lang w:val="en-GB"/>
        </w:rPr>
      </w:pPr>
      <w:r>
        <w:rPr>
          <w:rFonts w:ascii="Arial" w:hAnsi="Arial" w:cs="Arial"/>
          <w:bCs/>
          <w:lang w:val="en-GB"/>
        </w:rPr>
        <w:t xml:space="preserve">Discussion guide </w:t>
      </w:r>
    </w:p>
    <w:p w14:paraId="6CFE11C7" w14:textId="77777777" w:rsidR="00EF4E62" w:rsidRDefault="00EF4E62" w:rsidP="0088467A">
      <w:pPr>
        <w:pStyle w:val="PlainText"/>
        <w:numPr>
          <w:ilvl w:val="0"/>
          <w:numId w:val="7"/>
        </w:numPr>
        <w:rPr>
          <w:rFonts w:ascii="Arial" w:hAnsi="Arial" w:cs="Arial"/>
          <w:bCs/>
          <w:lang w:val="en-GB"/>
        </w:rPr>
      </w:pPr>
      <w:r>
        <w:rPr>
          <w:rFonts w:ascii="Arial" w:hAnsi="Arial" w:cs="Arial"/>
          <w:bCs/>
          <w:lang w:val="en-GB"/>
        </w:rPr>
        <w:t>Methodology for how to carry out the webinar – e.g. have a plan for how potential group work is going to take place, have a plan for how to manage questions etc. during the webinar, adjust training based on type of participants during the webinar (if the webinar is taking place during Covid-19 restrictions, then it is likely that only Programme Managers and higher level staff will be able to participate)</w:t>
      </w:r>
    </w:p>
    <w:p w14:paraId="69FCE9C4" w14:textId="77777777" w:rsidR="00EF4E62" w:rsidRDefault="00EF4E62" w:rsidP="00EF4E62">
      <w:pPr>
        <w:pStyle w:val="PlainText"/>
        <w:rPr>
          <w:rFonts w:ascii="Arial" w:hAnsi="Arial" w:cs="Arial"/>
          <w:bCs/>
          <w:lang w:val="en-GB"/>
        </w:rPr>
      </w:pPr>
    </w:p>
    <w:p w14:paraId="26A0E264" w14:textId="4DD4573A" w:rsidR="00EF4E62" w:rsidRDefault="00EF4E62" w:rsidP="00EF4E62">
      <w:pPr>
        <w:pStyle w:val="PlainText"/>
        <w:rPr>
          <w:rFonts w:ascii="Arial" w:hAnsi="Arial" w:cs="Arial"/>
          <w:b/>
          <w:lang w:val="en-GB"/>
        </w:rPr>
      </w:pPr>
      <w:r>
        <w:rPr>
          <w:rFonts w:ascii="Arial" w:hAnsi="Arial" w:cs="Arial"/>
          <w:b/>
          <w:lang w:val="en-GB"/>
        </w:rPr>
        <w:t>B2: Facilitate training using the Training Manual for the Toolkit in two</w:t>
      </w:r>
      <w:r w:rsidR="00A40C37">
        <w:rPr>
          <w:rFonts w:ascii="Arial" w:hAnsi="Arial" w:cs="Arial"/>
          <w:b/>
          <w:lang w:val="en-GB"/>
        </w:rPr>
        <w:t xml:space="preserve"> selected</w:t>
      </w:r>
      <w:r>
        <w:rPr>
          <w:rFonts w:ascii="Arial" w:hAnsi="Arial" w:cs="Arial"/>
          <w:b/>
          <w:lang w:val="en-GB"/>
        </w:rPr>
        <w:t xml:space="preserve"> countries </w:t>
      </w:r>
    </w:p>
    <w:p w14:paraId="0519D62C" w14:textId="77777777" w:rsidR="00EF4E62" w:rsidRDefault="00EF4E62" w:rsidP="00EF4E62">
      <w:pPr>
        <w:pStyle w:val="PlainText"/>
        <w:rPr>
          <w:rFonts w:ascii="Arial" w:hAnsi="Arial" w:cs="Arial"/>
          <w:lang w:val="en-GB"/>
        </w:rPr>
      </w:pPr>
      <w:r>
        <w:rPr>
          <w:rFonts w:ascii="Arial" w:hAnsi="Arial" w:cs="Arial"/>
          <w:lang w:val="en-GB"/>
        </w:rPr>
        <w:t>The consultant is responsible for ensuring that all remote logistics are taken care of, such as:</w:t>
      </w:r>
    </w:p>
    <w:p w14:paraId="4B3A002B" w14:textId="77777777" w:rsidR="00EF4E62" w:rsidRDefault="00EF4E62" w:rsidP="0088467A">
      <w:pPr>
        <w:pStyle w:val="PlainText"/>
        <w:numPr>
          <w:ilvl w:val="0"/>
          <w:numId w:val="8"/>
        </w:numPr>
        <w:rPr>
          <w:rFonts w:ascii="Arial" w:hAnsi="Arial" w:cs="Arial"/>
          <w:lang w:val="en-GB"/>
        </w:rPr>
      </w:pPr>
      <w:r>
        <w:rPr>
          <w:rFonts w:ascii="Arial" w:hAnsi="Arial" w:cs="Arial"/>
          <w:lang w:val="en-GB"/>
        </w:rPr>
        <w:t xml:space="preserve">All materials for printing are shared 3 weeks prior to the training </w:t>
      </w:r>
    </w:p>
    <w:p w14:paraId="0B255594" w14:textId="77777777" w:rsidR="00EF4E62" w:rsidRDefault="00EF4E62" w:rsidP="0088467A">
      <w:pPr>
        <w:pStyle w:val="PlainText"/>
        <w:numPr>
          <w:ilvl w:val="0"/>
          <w:numId w:val="8"/>
        </w:numPr>
        <w:rPr>
          <w:rFonts w:ascii="Arial" w:hAnsi="Arial" w:cs="Arial"/>
          <w:lang w:val="en-GB"/>
        </w:rPr>
      </w:pPr>
      <w:r>
        <w:rPr>
          <w:rFonts w:ascii="Arial" w:hAnsi="Arial" w:cs="Arial"/>
          <w:lang w:val="en-GB"/>
        </w:rPr>
        <w:t xml:space="preserve">List of all materials needed is shared 3 weeks prior to the training </w:t>
      </w:r>
    </w:p>
    <w:p w14:paraId="3250CE15" w14:textId="325A3D99" w:rsidR="00EF4E62" w:rsidRDefault="00EF4E62" w:rsidP="0088467A">
      <w:pPr>
        <w:pStyle w:val="PlainText"/>
        <w:numPr>
          <w:ilvl w:val="0"/>
          <w:numId w:val="8"/>
        </w:numPr>
        <w:rPr>
          <w:rFonts w:ascii="Arial" w:hAnsi="Arial" w:cs="Arial"/>
          <w:b/>
          <w:bCs/>
          <w:lang w:val="en-GB"/>
        </w:rPr>
      </w:pPr>
      <w:r w:rsidRPr="6BB97B0E">
        <w:rPr>
          <w:rFonts w:ascii="Arial" w:hAnsi="Arial" w:cs="Arial"/>
          <w:lang w:val="en-GB"/>
        </w:rPr>
        <w:t xml:space="preserve">Agree on what needs to be translated before the training, and provide such materials on a date </w:t>
      </w:r>
      <w:proofErr w:type="gramStart"/>
      <w:r w:rsidRPr="6BB97B0E">
        <w:rPr>
          <w:rFonts w:ascii="Arial" w:hAnsi="Arial" w:cs="Arial"/>
          <w:lang w:val="en-GB"/>
        </w:rPr>
        <w:t>agreed  to</w:t>
      </w:r>
      <w:proofErr w:type="gramEnd"/>
      <w:r w:rsidRPr="6BB97B0E">
        <w:rPr>
          <w:rFonts w:ascii="Arial" w:hAnsi="Arial" w:cs="Arial"/>
          <w:lang w:val="en-GB"/>
        </w:rPr>
        <w:t xml:space="preserve"> ensure sufficient translation time</w:t>
      </w:r>
    </w:p>
    <w:p w14:paraId="60FEC1C3" w14:textId="77777777" w:rsidR="00EF4E62" w:rsidRDefault="00EF4E62" w:rsidP="0088467A">
      <w:pPr>
        <w:pStyle w:val="PlainText"/>
        <w:numPr>
          <w:ilvl w:val="0"/>
          <w:numId w:val="8"/>
        </w:numPr>
        <w:rPr>
          <w:rFonts w:ascii="Arial" w:hAnsi="Arial" w:cs="Arial"/>
          <w:bCs/>
          <w:lang w:val="en-GB"/>
        </w:rPr>
      </w:pPr>
      <w:r>
        <w:rPr>
          <w:rFonts w:ascii="Arial" w:hAnsi="Arial" w:cs="Arial"/>
          <w:bCs/>
          <w:lang w:val="en-GB"/>
        </w:rPr>
        <w:t xml:space="preserve">Training report per country </w:t>
      </w:r>
    </w:p>
    <w:p w14:paraId="285C3048" w14:textId="77777777" w:rsidR="00EF4E62" w:rsidRDefault="00EF4E62" w:rsidP="00EF4E62">
      <w:pPr>
        <w:pStyle w:val="PlainText"/>
        <w:rPr>
          <w:rFonts w:ascii="Arial" w:hAnsi="Arial" w:cs="Arial"/>
          <w:b/>
          <w:highlight w:val="cyan"/>
          <w:lang w:val="en-GB"/>
        </w:rPr>
      </w:pPr>
    </w:p>
    <w:p w14:paraId="73B4F6D8" w14:textId="77777777" w:rsidR="00EF4E62" w:rsidRDefault="00EF4E62" w:rsidP="00EF4E62">
      <w:pPr>
        <w:pStyle w:val="PlainText"/>
        <w:rPr>
          <w:rFonts w:ascii="Arial" w:hAnsi="Arial" w:cs="Arial"/>
          <w:b/>
          <w:lang w:val="en-GB"/>
        </w:rPr>
      </w:pPr>
      <w:r>
        <w:rPr>
          <w:rFonts w:ascii="Arial" w:hAnsi="Arial" w:cs="Arial"/>
          <w:b/>
          <w:lang w:val="en-GB"/>
        </w:rPr>
        <w:t xml:space="preserve">B3: Conduct a survey 3 months after the training. The consultant is responsible for: </w:t>
      </w:r>
    </w:p>
    <w:p w14:paraId="006EC19F" w14:textId="77777777" w:rsidR="00EF4E62" w:rsidRDefault="00EF4E62" w:rsidP="0088467A">
      <w:pPr>
        <w:pStyle w:val="PlainText"/>
        <w:numPr>
          <w:ilvl w:val="0"/>
          <w:numId w:val="9"/>
        </w:numPr>
        <w:rPr>
          <w:rFonts w:ascii="Arial" w:hAnsi="Arial" w:cs="Arial"/>
          <w:bCs/>
          <w:lang w:val="en-GB"/>
        </w:rPr>
      </w:pPr>
      <w:r>
        <w:rPr>
          <w:rFonts w:ascii="Arial" w:hAnsi="Arial" w:cs="Arial"/>
          <w:bCs/>
          <w:lang w:val="en-GB"/>
        </w:rPr>
        <w:t xml:space="preserve">Developing survey questions </w:t>
      </w:r>
    </w:p>
    <w:p w14:paraId="34069BB2" w14:textId="77777777" w:rsidR="00EF4E62" w:rsidRDefault="00EF4E62" w:rsidP="0088467A">
      <w:pPr>
        <w:pStyle w:val="PlainText"/>
        <w:numPr>
          <w:ilvl w:val="0"/>
          <w:numId w:val="9"/>
        </w:numPr>
        <w:rPr>
          <w:rFonts w:ascii="Arial" w:hAnsi="Arial" w:cs="Arial"/>
          <w:bCs/>
          <w:lang w:val="en-GB"/>
        </w:rPr>
      </w:pPr>
      <w:r>
        <w:rPr>
          <w:rFonts w:ascii="Arial" w:hAnsi="Arial" w:cs="Arial"/>
          <w:bCs/>
          <w:lang w:val="en-GB"/>
        </w:rPr>
        <w:t>Inserting questions into KOBO or PIMS (software decided by NCA)</w:t>
      </w:r>
    </w:p>
    <w:p w14:paraId="7C8FD893" w14:textId="77777777" w:rsidR="00EF4E62" w:rsidRDefault="00EF4E62" w:rsidP="0088467A">
      <w:pPr>
        <w:pStyle w:val="PlainText"/>
        <w:numPr>
          <w:ilvl w:val="0"/>
          <w:numId w:val="9"/>
        </w:numPr>
        <w:rPr>
          <w:rFonts w:ascii="Arial" w:hAnsi="Arial" w:cs="Arial"/>
          <w:bCs/>
          <w:lang w:val="en-GB"/>
        </w:rPr>
      </w:pPr>
      <w:r>
        <w:rPr>
          <w:rFonts w:ascii="Arial" w:hAnsi="Arial" w:cs="Arial"/>
          <w:bCs/>
          <w:lang w:val="en-GB"/>
        </w:rPr>
        <w:t>Analysing results</w:t>
      </w:r>
    </w:p>
    <w:p w14:paraId="35746DBC" w14:textId="77777777" w:rsidR="00EF4E62" w:rsidRDefault="00EF4E62" w:rsidP="0088467A">
      <w:pPr>
        <w:pStyle w:val="PlainText"/>
        <w:numPr>
          <w:ilvl w:val="0"/>
          <w:numId w:val="9"/>
        </w:numPr>
        <w:rPr>
          <w:rFonts w:ascii="Arial" w:hAnsi="Arial" w:cs="Arial"/>
          <w:bCs/>
          <w:lang w:val="en-GB"/>
        </w:rPr>
      </w:pPr>
      <w:r>
        <w:rPr>
          <w:rFonts w:ascii="Arial" w:hAnsi="Arial" w:cs="Arial"/>
          <w:bCs/>
          <w:lang w:val="en-GB"/>
        </w:rPr>
        <w:t xml:space="preserve">Write a report based on results </w:t>
      </w:r>
    </w:p>
    <w:p w14:paraId="4EA29DF0" w14:textId="77777777" w:rsidR="00EF4E62" w:rsidRDefault="00EF4E62" w:rsidP="00EF4E62">
      <w:pPr>
        <w:pStyle w:val="PlainText"/>
        <w:rPr>
          <w:rFonts w:ascii="Arial" w:hAnsi="Arial" w:cs="Arial"/>
          <w:bCs/>
          <w:lang w:val="en-GB"/>
        </w:rPr>
      </w:pPr>
    </w:p>
    <w:p w14:paraId="4F91D575" w14:textId="77777777" w:rsidR="00EF4E62" w:rsidRDefault="00EF4E62" w:rsidP="00EF4E62">
      <w:pPr>
        <w:pStyle w:val="PlainText"/>
        <w:rPr>
          <w:rFonts w:ascii="Arial" w:hAnsi="Arial" w:cs="Arial"/>
          <w:b/>
          <w:lang w:val="en-GB"/>
        </w:rPr>
      </w:pPr>
      <w:r>
        <w:rPr>
          <w:rFonts w:ascii="Arial" w:hAnsi="Arial" w:cs="Arial"/>
          <w:b/>
          <w:lang w:val="en-GB"/>
        </w:rPr>
        <w:t xml:space="preserve">B4: Revise the Package based on the pilots. </w:t>
      </w:r>
    </w:p>
    <w:p w14:paraId="28B6B81B" w14:textId="77777777" w:rsidR="00EF4E62" w:rsidRDefault="00EF4E62" w:rsidP="00EF4E62">
      <w:pPr>
        <w:pStyle w:val="PlainText"/>
        <w:rPr>
          <w:rFonts w:ascii="Arial" w:hAnsi="Arial" w:cs="Arial"/>
          <w:bCs/>
          <w:lang w:val="en-GB"/>
        </w:rPr>
      </w:pPr>
      <w:r>
        <w:rPr>
          <w:rFonts w:ascii="Arial" w:hAnsi="Arial" w:cs="Arial"/>
          <w:bCs/>
          <w:lang w:val="en-GB"/>
        </w:rPr>
        <w:t xml:space="preserve">The consultant is responsible for: </w:t>
      </w:r>
    </w:p>
    <w:p w14:paraId="04C1AC0B" w14:textId="77777777" w:rsidR="00EF4E62" w:rsidRDefault="00EF4E62" w:rsidP="0088467A">
      <w:pPr>
        <w:pStyle w:val="PlainText"/>
        <w:numPr>
          <w:ilvl w:val="0"/>
          <w:numId w:val="10"/>
        </w:numPr>
        <w:rPr>
          <w:rFonts w:ascii="Arial" w:hAnsi="Arial" w:cs="Arial"/>
          <w:lang w:val="en-GB"/>
        </w:rPr>
      </w:pPr>
      <w:r w:rsidRPr="6BB97B0E">
        <w:rPr>
          <w:rFonts w:ascii="Arial" w:hAnsi="Arial" w:cs="Arial"/>
          <w:lang w:val="en-GB"/>
        </w:rPr>
        <w:t xml:space="preserve">Revise the full Toolkit and Participatory Training Manual based on pilots and survey  </w:t>
      </w:r>
    </w:p>
    <w:p w14:paraId="14F1D95F" w14:textId="77777777" w:rsidR="00EF4E62" w:rsidRDefault="00EF4E62" w:rsidP="00EF4E62">
      <w:pPr>
        <w:pStyle w:val="PlainText"/>
        <w:rPr>
          <w:rFonts w:ascii="Arial" w:hAnsi="Arial" w:cs="Arial"/>
          <w:b/>
          <w:highlight w:val="cyan"/>
          <w:lang w:val="en-GB"/>
        </w:rPr>
      </w:pPr>
    </w:p>
    <w:p w14:paraId="1D2CCDE8" w14:textId="77777777" w:rsidR="00EF4E62" w:rsidRDefault="00EF4E62" w:rsidP="00EF4E62">
      <w:pPr>
        <w:pStyle w:val="PlainText"/>
        <w:rPr>
          <w:rFonts w:ascii="Arial" w:hAnsi="Arial" w:cs="Arial"/>
          <w:b/>
          <w:highlight w:val="cyan"/>
          <w:lang w:val="en-GB"/>
        </w:rPr>
      </w:pPr>
    </w:p>
    <w:p w14:paraId="5AE40031" w14:textId="77777777" w:rsidR="00EF4E62" w:rsidRDefault="00EF4E62" w:rsidP="00EF4E62">
      <w:pPr>
        <w:pStyle w:val="PlainText"/>
        <w:numPr>
          <w:ilvl w:val="0"/>
          <w:numId w:val="2"/>
        </w:numPr>
        <w:rPr>
          <w:rFonts w:ascii="Arial" w:hAnsi="Arial" w:cs="Arial"/>
          <w:b/>
          <w:lang w:val="en-GB"/>
        </w:rPr>
      </w:pPr>
      <w:r>
        <w:rPr>
          <w:rFonts w:ascii="Arial" w:hAnsi="Arial" w:cs="Arial"/>
          <w:b/>
          <w:lang w:val="en-GB"/>
        </w:rPr>
        <w:t>ASSUMPTIONS AND RISKS</w:t>
      </w:r>
    </w:p>
    <w:p w14:paraId="77E83981" w14:textId="000ABA18" w:rsidR="00EF4E62" w:rsidRDefault="00EF4E62" w:rsidP="6BB97B0E">
      <w:pPr>
        <w:pStyle w:val="PlainText"/>
        <w:rPr>
          <w:rFonts w:ascii="Arial" w:hAnsi="Arial" w:cs="Arial"/>
          <w:lang w:val="en-GB"/>
        </w:rPr>
      </w:pPr>
      <w:r w:rsidRPr="6BB97B0E">
        <w:rPr>
          <w:rFonts w:ascii="Arial" w:hAnsi="Arial" w:cs="Arial"/>
          <w:lang w:val="en-GB"/>
        </w:rPr>
        <w:t xml:space="preserve">Given the current </w:t>
      </w:r>
      <w:r w:rsidR="009750F1" w:rsidRPr="6BB97B0E">
        <w:rPr>
          <w:rFonts w:ascii="Arial" w:hAnsi="Arial" w:cs="Arial"/>
          <w:lang w:val="en-GB"/>
        </w:rPr>
        <w:t>COVID</w:t>
      </w:r>
      <w:r w:rsidRPr="6BB97B0E">
        <w:rPr>
          <w:rFonts w:ascii="Arial" w:hAnsi="Arial" w:cs="Arial"/>
          <w:lang w:val="en-GB"/>
        </w:rPr>
        <w:t xml:space="preserve">-19 situation, NCA has divided this consultancy into two parts: Part A which can be achieved without travel to programme countries, and Part B which includes travel to programme countries. NCA will only commit to Part A at this time given the uncertainty related to travel. </w:t>
      </w:r>
    </w:p>
    <w:p w14:paraId="22F304AC" w14:textId="77777777" w:rsidR="00EF4E62" w:rsidRDefault="00EF4E62" w:rsidP="00EF4E62">
      <w:pPr>
        <w:pStyle w:val="PlainText"/>
        <w:rPr>
          <w:rFonts w:ascii="Arial" w:hAnsi="Arial" w:cs="Arial"/>
          <w:b/>
          <w:lang w:val="en-GB"/>
        </w:rPr>
      </w:pPr>
    </w:p>
    <w:p w14:paraId="6007093B" w14:textId="77777777" w:rsidR="00EF4E62" w:rsidRDefault="00EF4E62" w:rsidP="0088467A">
      <w:pPr>
        <w:pStyle w:val="PlainText"/>
        <w:numPr>
          <w:ilvl w:val="0"/>
          <w:numId w:val="11"/>
        </w:numPr>
        <w:rPr>
          <w:rFonts w:ascii="Arial" w:hAnsi="Arial" w:cs="Arial"/>
          <w:b/>
          <w:caps/>
          <w:lang w:val="en-GB"/>
        </w:rPr>
      </w:pPr>
      <w:r>
        <w:rPr>
          <w:rFonts w:ascii="Arial" w:hAnsi="Arial" w:cs="Arial"/>
          <w:b/>
          <w:caps/>
          <w:lang w:val="en-GB"/>
        </w:rPr>
        <w:t>timing, logisitics and facilities</w:t>
      </w:r>
    </w:p>
    <w:p w14:paraId="08FA18F8" w14:textId="33A0C721" w:rsidR="00EF4E62" w:rsidRDefault="00EF4E62" w:rsidP="6BB97B0E">
      <w:pPr>
        <w:rPr>
          <w:rFonts w:ascii="Arial" w:hAnsi="Arial" w:cs="Arial"/>
          <w:sz w:val="20"/>
          <w:szCs w:val="20"/>
          <w:lang w:val="en-GB"/>
        </w:rPr>
      </w:pPr>
      <w:r w:rsidRPr="6BB97B0E">
        <w:rPr>
          <w:rFonts w:ascii="Arial" w:hAnsi="Arial" w:cs="Arial"/>
          <w:sz w:val="20"/>
          <w:szCs w:val="20"/>
          <w:lang w:val="en-GB"/>
        </w:rPr>
        <w:t>The consultancy can start as soon as possible, and upon agreement with the consultant(s). The consultancy is home-based, and potential travel to pilot countries will be decided upon based on the prevailing C</w:t>
      </w:r>
      <w:r w:rsidR="001E30CE" w:rsidRPr="6BB97B0E">
        <w:rPr>
          <w:rFonts w:ascii="Arial" w:hAnsi="Arial" w:cs="Arial"/>
          <w:sz w:val="20"/>
          <w:szCs w:val="20"/>
          <w:lang w:val="en-GB"/>
        </w:rPr>
        <w:t>OVID</w:t>
      </w:r>
      <w:r w:rsidRPr="6BB97B0E">
        <w:rPr>
          <w:rFonts w:ascii="Arial" w:hAnsi="Arial" w:cs="Arial"/>
          <w:sz w:val="20"/>
          <w:szCs w:val="20"/>
          <w:lang w:val="en-GB"/>
        </w:rPr>
        <w:t>-19 situation at that time. NCA will provide accommodation in the pilot countries.</w:t>
      </w:r>
    </w:p>
    <w:p w14:paraId="7D9C9138" w14:textId="77777777" w:rsidR="00EF4E62" w:rsidRDefault="00EF4E62" w:rsidP="00EF4E62">
      <w:pPr>
        <w:rPr>
          <w:rFonts w:ascii="Arial" w:hAnsi="Arial" w:cs="Arial"/>
          <w:sz w:val="20"/>
          <w:szCs w:val="20"/>
          <w:highlight w:val="yellow"/>
          <w:lang w:val="en-GB"/>
        </w:rPr>
      </w:pPr>
    </w:p>
    <w:p w14:paraId="7A7C1B35" w14:textId="77777777" w:rsidR="00EF4E62" w:rsidRDefault="00EF4E62" w:rsidP="0088467A">
      <w:pPr>
        <w:pStyle w:val="PlainText"/>
        <w:numPr>
          <w:ilvl w:val="0"/>
          <w:numId w:val="11"/>
        </w:numPr>
        <w:rPr>
          <w:rFonts w:ascii="Arial" w:hAnsi="Arial" w:cs="Arial"/>
          <w:b/>
          <w:caps/>
          <w:lang w:val="en-GB"/>
        </w:rPr>
      </w:pPr>
      <w:r>
        <w:rPr>
          <w:rFonts w:ascii="Arial" w:hAnsi="Arial" w:cs="Arial"/>
          <w:b/>
          <w:caps/>
          <w:lang w:val="en-GB"/>
        </w:rPr>
        <w:t>reporting</w:t>
      </w:r>
    </w:p>
    <w:p w14:paraId="062CC8DA" w14:textId="77777777" w:rsidR="00EF4E62" w:rsidRDefault="00EF4E62" w:rsidP="00EF4E62">
      <w:pPr>
        <w:pStyle w:val="PlainText"/>
        <w:rPr>
          <w:rFonts w:ascii="Arial" w:hAnsi="Arial" w:cs="Arial"/>
          <w:highlight w:val="yellow"/>
          <w:lang w:val="en-GB"/>
        </w:rPr>
      </w:pPr>
      <w:r>
        <w:rPr>
          <w:rFonts w:ascii="Arial" w:hAnsi="Arial" w:cs="Arial"/>
          <w:bCs/>
          <w:lang w:val="en-GB"/>
        </w:rPr>
        <w:t xml:space="preserve">The consultant will provide brief weekly updates on progress and challenges through email, in addition to the deliverables below. All reports and deliverables will be in Oxford English. Reports, Packages and Training materials will be provided in word, excel and other Microsoft-based easily editable documents. </w:t>
      </w:r>
    </w:p>
    <w:p w14:paraId="7F220BC3" w14:textId="77777777" w:rsidR="00EF4E62" w:rsidRDefault="00EF4E62" w:rsidP="00EF4E62">
      <w:pPr>
        <w:pStyle w:val="PlainText"/>
        <w:rPr>
          <w:rFonts w:ascii="Arial" w:hAnsi="Arial" w:cs="Arial"/>
          <w:lang w:val="en-GB"/>
        </w:rPr>
      </w:pPr>
    </w:p>
    <w:p w14:paraId="582A3D5C" w14:textId="77777777" w:rsidR="00EF4E62" w:rsidRDefault="00EF4E62" w:rsidP="0088467A">
      <w:pPr>
        <w:pStyle w:val="PlainText"/>
        <w:numPr>
          <w:ilvl w:val="0"/>
          <w:numId w:val="11"/>
        </w:numPr>
        <w:rPr>
          <w:rFonts w:ascii="Arial" w:hAnsi="Arial" w:cs="Arial"/>
          <w:b/>
          <w:caps/>
          <w:lang w:val="en-GB"/>
        </w:rPr>
      </w:pPr>
      <w:r>
        <w:rPr>
          <w:rFonts w:ascii="Arial" w:hAnsi="Arial" w:cs="Arial"/>
          <w:b/>
          <w:caps/>
          <w:lang w:val="en-GB"/>
        </w:rPr>
        <w:t>QUALIFICATION REQUIREMENTS</w:t>
      </w:r>
    </w:p>
    <w:p w14:paraId="6780E6A2" w14:textId="77777777" w:rsidR="00EF4E62" w:rsidRDefault="00EF4E62" w:rsidP="0088467A">
      <w:pPr>
        <w:pStyle w:val="ListParagraph"/>
        <w:numPr>
          <w:ilvl w:val="0"/>
          <w:numId w:val="10"/>
        </w:numPr>
        <w:rPr>
          <w:rFonts w:ascii="Arial" w:hAnsi="Arial" w:cs="Arial"/>
          <w:sz w:val="20"/>
          <w:szCs w:val="20"/>
          <w:lang w:val="en-GB"/>
        </w:rPr>
      </w:pPr>
      <w:r w:rsidRPr="6BB97B0E">
        <w:rPr>
          <w:rFonts w:ascii="Arial" w:hAnsi="Arial" w:cs="Arial"/>
          <w:sz w:val="20"/>
          <w:szCs w:val="20"/>
          <w:lang w:val="en-GB"/>
        </w:rPr>
        <w:t>Educational background in gender, GBV, child protection, social work or similar</w:t>
      </w:r>
    </w:p>
    <w:p w14:paraId="571CCA7D" w14:textId="77777777" w:rsidR="00EF4E62" w:rsidRDefault="00EF4E62" w:rsidP="0088467A">
      <w:pPr>
        <w:pStyle w:val="ListParagraph"/>
        <w:numPr>
          <w:ilvl w:val="0"/>
          <w:numId w:val="10"/>
        </w:numPr>
        <w:rPr>
          <w:rFonts w:ascii="Arial" w:hAnsi="Arial" w:cs="Arial"/>
          <w:sz w:val="20"/>
          <w:szCs w:val="20"/>
          <w:lang w:val="en-GB"/>
        </w:rPr>
      </w:pPr>
      <w:r w:rsidRPr="6BB97B0E">
        <w:rPr>
          <w:rFonts w:ascii="Arial" w:hAnsi="Arial" w:cs="Arial"/>
          <w:sz w:val="20"/>
          <w:szCs w:val="20"/>
          <w:lang w:val="en-GB"/>
        </w:rPr>
        <w:t xml:space="preserve">Proven track record in developing manuals and packages on child marriage or harmful practices or social norms work  </w:t>
      </w:r>
    </w:p>
    <w:p w14:paraId="0536DAA7" w14:textId="35B96B0D" w:rsidR="169197B3" w:rsidRDefault="169197B3" w:rsidP="0088467A">
      <w:pPr>
        <w:pStyle w:val="ListParagraph"/>
        <w:numPr>
          <w:ilvl w:val="0"/>
          <w:numId w:val="10"/>
        </w:numPr>
        <w:rPr>
          <w:sz w:val="20"/>
          <w:szCs w:val="20"/>
          <w:lang w:val="en-GB"/>
        </w:rPr>
      </w:pPr>
      <w:r w:rsidRPr="6BB97B0E">
        <w:rPr>
          <w:rFonts w:ascii="Arial" w:hAnsi="Arial" w:cs="Arial"/>
          <w:sz w:val="20"/>
          <w:szCs w:val="20"/>
          <w:lang w:val="en-GB"/>
        </w:rPr>
        <w:t>Experience eng</w:t>
      </w:r>
      <w:r w:rsidR="0A3AF4C5" w:rsidRPr="6BB97B0E">
        <w:rPr>
          <w:rFonts w:ascii="Arial" w:hAnsi="Arial" w:cs="Arial"/>
          <w:sz w:val="20"/>
          <w:szCs w:val="20"/>
          <w:lang w:val="en-GB"/>
        </w:rPr>
        <w:t xml:space="preserve">aging and </w:t>
      </w:r>
      <w:r w:rsidRPr="6BB97B0E">
        <w:rPr>
          <w:rFonts w:ascii="Arial" w:hAnsi="Arial" w:cs="Arial"/>
          <w:sz w:val="20"/>
          <w:szCs w:val="20"/>
          <w:lang w:val="en-GB"/>
        </w:rPr>
        <w:t>working with faith-based organizations and faith-based actors</w:t>
      </w:r>
    </w:p>
    <w:p w14:paraId="53A926CE" w14:textId="299CCD09" w:rsidR="5A5D42BB" w:rsidRDefault="5A5D42BB" w:rsidP="0088467A">
      <w:pPr>
        <w:pStyle w:val="ListParagraph"/>
        <w:numPr>
          <w:ilvl w:val="0"/>
          <w:numId w:val="10"/>
        </w:numPr>
        <w:rPr>
          <w:sz w:val="20"/>
          <w:szCs w:val="20"/>
          <w:lang w:val="en-GB"/>
        </w:rPr>
      </w:pPr>
      <w:r w:rsidRPr="6BB97B0E">
        <w:rPr>
          <w:rFonts w:ascii="Arial" w:hAnsi="Arial" w:cs="Arial"/>
          <w:sz w:val="20"/>
          <w:szCs w:val="20"/>
          <w:lang w:val="en-GB"/>
        </w:rPr>
        <w:t>Experience working with social norms change</w:t>
      </w:r>
    </w:p>
    <w:p w14:paraId="42FD1AFF" w14:textId="7D8B55A3" w:rsidR="00EF4E62" w:rsidRDefault="00EF4E62" w:rsidP="0088467A">
      <w:pPr>
        <w:pStyle w:val="ListParagraph"/>
        <w:numPr>
          <w:ilvl w:val="0"/>
          <w:numId w:val="10"/>
        </w:numPr>
        <w:rPr>
          <w:rFonts w:asciiTheme="minorHAnsi" w:eastAsiaTheme="minorEastAsia" w:hAnsiTheme="minorHAnsi" w:cstheme="minorBidi"/>
          <w:sz w:val="20"/>
          <w:szCs w:val="20"/>
          <w:lang w:val="en-GB"/>
        </w:rPr>
      </w:pPr>
      <w:r w:rsidRPr="6BB97B0E">
        <w:rPr>
          <w:rFonts w:ascii="Arial" w:hAnsi="Arial" w:cs="Arial"/>
          <w:sz w:val="20"/>
          <w:szCs w:val="20"/>
          <w:lang w:val="en-GB"/>
        </w:rPr>
        <w:t xml:space="preserve">Minimum of 5 years work experience from working on prevention, mitigation and response </w:t>
      </w:r>
      <w:r w:rsidR="5BF1CB86" w:rsidRPr="6BB97B0E">
        <w:rPr>
          <w:rFonts w:ascii="Arial" w:hAnsi="Arial" w:cs="Arial"/>
          <w:sz w:val="20"/>
          <w:szCs w:val="20"/>
          <w:lang w:val="en-GB"/>
        </w:rPr>
        <w:t>GBV</w:t>
      </w:r>
    </w:p>
    <w:p w14:paraId="01B2284A" w14:textId="77777777" w:rsidR="00EF4E62" w:rsidRDefault="00EF4E62" w:rsidP="0088467A">
      <w:pPr>
        <w:pStyle w:val="ListParagraph"/>
        <w:numPr>
          <w:ilvl w:val="0"/>
          <w:numId w:val="10"/>
        </w:numPr>
        <w:rPr>
          <w:rFonts w:ascii="Arial" w:hAnsi="Arial" w:cs="Arial"/>
          <w:sz w:val="20"/>
          <w:szCs w:val="20"/>
          <w:lang w:val="en-GB"/>
        </w:rPr>
      </w:pPr>
      <w:r w:rsidRPr="6BB97B0E">
        <w:rPr>
          <w:rFonts w:ascii="Arial" w:hAnsi="Arial" w:cs="Arial"/>
          <w:sz w:val="20"/>
          <w:szCs w:val="20"/>
          <w:lang w:val="en-GB"/>
        </w:rPr>
        <w:t>Excellent English communication skills, both verbal and written. French and Arabic are an advantage</w:t>
      </w:r>
    </w:p>
    <w:p w14:paraId="1B73608F" w14:textId="30824001" w:rsidR="00DF723B" w:rsidRPr="004858F9" w:rsidRDefault="00EF4E62" w:rsidP="009B1875">
      <w:pPr>
        <w:pStyle w:val="ListParagraph"/>
        <w:numPr>
          <w:ilvl w:val="0"/>
          <w:numId w:val="10"/>
        </w:numPr>
        <w:rPr>
          <w:lang w:val="en-GB"/>
        </w:rPr>
      </w:pPr>
      <w:r w:rsidRPr="004858F9">
        <w:rPr>
          <w:rFonts w:ascii="Arial" w:hAnsi="Arial" w:cs="Arial"/>
          <w:sz w:val="20"/>
          <w:szCs w:val="20"/>
          <w:lang w:val="en-GB"/>
        </w:rPr>
        <w:t xml:space="preserve">Experience in facilitating </w:t>
      </w:r>
      <w:r w:rsidR="00095F21" w:rsidRPr="004858F9">
        <w:rPr>
          <w:rFonts w:ascii="Arial" w:hAnsi="Arial" w:cs="Arial"/>
          <w:sz w:val="20"/>
          <w:szCs w:val="20"/>
          <w:lang w:val="en-GB"/>
        </w:rPr>
        <w:t>participatory trainings</w:t>
      </w:r>
      <w:r w:rsidRPr="004858F9">
        <w:rPr>
          <w:rFonts w:ascii="Arial" w:hAnsi="Arial" w:cs="Arial"/>
          <w:sz w:val="20"/>
          <w:szCs w:val="20"/>
          <w:lang w:val="en-GB"/>
        </w:rPr>
        <w:t xml:space="preserve"> </w:t>
      </w:r>
    </w:p>
    <w:sectPr w:rsidR="00DF723B" w:rsidRPr="004858F9" w:rsidSect="004858F9">
      <w:headerReference w:type="default" r:id="rId10"/>
      <w:footerReference w:type="default" r:id="rId11"/>
      <w:footnotePr>
        <w:numStart w:val="2"/>
      </w:foot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7868" w14:textId="77777777" w:rsidR="00275B7F" w:rsidRDefault="00275B7F" w:rsidP="00EF4E62">
      <w:r>
        <w:separator/>
      </w:r>
    </w:p>
  </w:endnote>
  <w:endnote w:type="continuationSeparator" w:id="0">
    <w:p w14:paraId="0D4C1464" w14:textId="77777777" w:rsidR="00275B7F" w:rsidRDefault="00275B7F" w:rsidP="00EF4E62">
      <w:r>
        <w:continuationSeparator/>
      </w:r>
    </w:p>
  </w:endnote>
  <w:endnote w:type="continuationNotice" w:id="1">
    <w:p w14:paraId="16D98157" w14:textId="77777777" w:rsidR="00275B7F" w:rsidRDefault="00275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70F8" w14:textId="77777777" w:rsidR="00DB46BC" w:rsidRDefault="00DB46BC" w:rsidP="005E521A">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w:t>
    </w:r>
    <w:r>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14:paraId="6B838CAB" w14:textId="77777777" w:rsidR="00DB46BC" w:rsidRDefault="00DB46BC">
    <w:pPr>
      <w:pStyle w:val="Footer"/>
      <w:jc w:val="right"/>
    </w:pPr>
  </w:p>
  <w:p w14:paraId="30B86D44" w14:textId="77777777" w:rsidR="00DB46BC" w:rsidRDefault="00DB46BC" w:rsidP="005E521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68BE" w14:textId="77777777" w:rsidR="00275B7F" w:rsidRDefault="00275B7F" w:rsidP="00EF4E62">
      <w:r>
        <w:separator/>
      </w:r>
    </w:p>
  </w:footnote>
  <w:footnote w:type="continuationSeparator" w:id="0">
    <w:p w14:paraId="7FBDB3CD" w14:textId="77777777" w:rsidR="00275B7F" w:rsidRDefault="00275B7F" w:rsidP="00EF4E62">
      <w:r>
        <w:continuationSeparator/>
      </w:r>
    </w:p>
  </w:footnote>
  <w:footnote w:type="continuationNotice" w:id="1">
    <w:p w14:paraId="5C5D2E02" w14:textId="77777777" w:rsidR="00275B7F" w:rsidRDefault="00275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12BE" w14:textId="77777777" w:rsidR="00B74EE9" w:rsidRPr="00AF2CBD" w:rsidRDefault="00B74EE9" w:rsidP="00B74EE9">
    <w:pPr>
      <w:pStyle w:val="Header"/>
      <w:rPr>
        <w:rFonts w:ascii="Arial" w:hAnsi="Arial" w:cs="Arial"/>
        <w:sz w:val="20"/>
        <w:szCs w:val="20"/>
        <w:lang w:val="en-GB"/>
      </w:rPr>
    </w:pPr>
    <w:r>
      <w:rPr>
        <w:noProof/>
      </w:rPr>
      <w:drawing>
        <wp:anchor distT="0" distB="0" distL="114300" distR="114300" simplePos="0" relativeHeight="251659264" behindDoc="1" locked="0" layoutInCell="1" allowOverlap="1" wp14:anchorId="50A3D572" wp14:editId="384048C3">
          <wp:simplePos x="0" y="0"/>
          <wp:positionH relativeFrom="margin">
            <wp:posOffset>4337684</wp:posOffset>
          </wp:positionH>
          <wp:positionV relativeFrom="paragraph">
            <wp:posOffset>-1905</wp:posOffset>
          </wp:positionV>
          <wp:extent cx="2066925" cy="314960"/>
          <wp:effectExtent l="0" t="0" r="9525" b="8890"/>
          <wp:wrapNone/>
          <wp:docPr id="2" name="Picture 2"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 venstre.jpg"/>
                  <pic:cNvPicPr/>
                </pic:nvPicPr>
                <pic:blipFill>
                  <a:blip r:embed="rId1">
                    <a:extLst>
                      <a:ext uri="{28A0092B-C50C-407E-A947-70E740481C1C}">
                        <a14:useLocalDpi xmlns:a14="http://schemas.microsoft.com/office/drawing/2010/main" val="0"/>
                      </a:ext>
                    </a:extLst>
                  </a:blip>
                  <a:stretch>
                    <a:fillRect/>
                  </a:stretch>
                </pic:blipFill>
                <pic:spPr>
                  <a:xfrm>
                    <a:off x="0" y="0"/>
                    <a:ext cx="2066925" cy="314960"/>
                  </a:xfrm>
                  <a:prstGeom prst="rect">
                    <a:avLst/>
                  </a:prstGeom>
                </pic:spPr>
              </pic:pic>
            </a:graphicData>
          </a:graphic>
          <wp14:sizeRelH relativeFrom="margin">
            <wp14:pctWidth>0</wp14:pctWidth>
          </wp14:sizeRelH>
          <wp14:sizeRelV relativeFrom="margin">
            <wp14:pctHeight>0</wp14:pctHeight>
          </wp14:sizeRelV>
        </wp:anchor>
      </w:drawing>
    </w:r>
    <w:r w:rsidRPr="00AF2CBD">
      <w:rPr>
        <w:rFonts w:ascii="Arial" w:hAnsi="Arial" w:cs="Arial"/>
        <w:sz w:val="20"/>
        <w:szCs w:val="20"/>
        <w:lang w:val="en-GB"/>
      </w:rPr>
      <w:tab/>
    </w:r>
    <w:r>
      <w:rPr>
        <w:rFonts w:ascii="Arial" w:hAnsi="Arial" w:cs="Arial"/>
        <w:sz w:val="20"/>
        <w:szCs w:val="20"/>
        <w:lang w:val="en-GB"/>
      </w:rPr>
      <w:tab/>
    </w:r>
  </w:p>
  <w:p w14:paraId="5CC7C0F4" w14:textId="77777777" w:rsidR="00B74EE9" w:rsidRDefault="00B7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B86551E"/>
    <w:multiLevelType w:val="hybridMultilevel"/>
    <w:tmpl w:val="3EBE8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63AD9"/>
    <w:multiLevelType w:val="hybridMultilevel"/>
    <w:tmpl w:val="B83EB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5208A"/>
    <w:multiLevelType w:val="hybridMultilevel"/>
    <w:tmpl w:val="266ED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D572683"/>
    <w:multiLevelType w:val="hybridMultilevel"/>
    <w:tmpl w:val="4D5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30053"/>
    <w:multiLevelType w:val="hybridMultilevel"/>
    <w:tmpl w:val="5E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20F0554"/>
    <w:multiLevelType w:val="hybridMultilevel"/>
    <w:tmpl w:val="24428330"/>
    <w:lvl w:ilvl="0" w:tplc="51E092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B4E0D"/>
    <w:multiLevelType w:val="hybridMultilevel"/>
    <w:tmpl w:val="4126B54E"/>
    <w:lvl w:ilvl="0" w:tplc="179E8AA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FDD"/>
    <w:multiLevelType w:val="hybridMultilevel"/>
    <w:tmpl w:val="FBD6F00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19F00C5"/>
    <w:multiLevelType w:val="hybridMultilevel"/>
    <w:tmpl w:val="C0F60F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4C4338A"/>
    <w:multiLevelType w:val="hybridMultilevel"/>
    <w:tmpl w:val="F69ED0FC"/>
    <w:lvl w:ilvl="0" w:tplc="FE62A6FE">
      <w:start w:val="1"/>
      <w:numFmt w:val="bullet"/>
      <w:lvlText w:val=""/>
      <w:lvlJc w:val="left"/>
      <w:pPr>
        <w:ind w:left="720" w:hanging="360"/>
      </w:pPr>
      <w:rPr>
        <w:rFonts w:ascii="Symbol" w:hAnsi="Symbol" w:hint="default"/>
      </w:rPr>
    </w:lvl>
    <w:lvl w:ilvl="1" w:tplc="CF3CEBBC">
      <w:start w:val="1"/>
      <w:numFmt w:val="bullet"/>
      <w:lvlText w:val=""/>
      <w:lvlJc w:val="left"/>
      <w:pPr>
        <w:ind w:left="1440" w:hanging="360"/>
      </w:pPr>
      <w:rPr>
        <w:rFonts w:ascii="Symbol" w:hAnsi="Symbol" w:hint="default"/>
      </w:rPr>
    </w:lvl>
    <w:lvl w:ilvl="2" w:tplc="329E6150">
      <w:start w:val="1"/>
      <w:numFmt w:val="bullet"/>
      <w:lvlText w:val=""/>
      <w:lvlJc w:val="left"/>
      <w:pPr>
        <w:ind w:left="2160" w:hanging="360"/>
      </w:pPr>
      <w:rPr>
        <w:rFonts w:ascii="Wingdings" w:hAnsi="Wingdings" w:hint="default"/>
      </w:rPr>
    </w:lvl>
    <w:lvl w:ilvl="3" w:tplc="B1A48302">
      <w:start w:val="1"/>
      <w:numFmt w:val="bullet"/>
      <w:lvlText w:val=""/>
      <w:lvlJc w:val="left"/>
      <w:pPr>
        <w:ind w:left="2880" w:hanging="360"/>
      </w:pPr>
      <w:rPr>
        <w:rFonts w:ascii="Symbol" w:hAnsi="Symbol" w:hint="default"/>
      </w:rPr>
    </w:lvl>
    <w:lvl w:ilvl="4" w:tplc="6554B82C">
      <w:start w:val="1"/>
      <w:numFmt w:val="bullet"/>
      <w:lvlText w:val="o"/>
      <w:lvlJc w:val="left"/>
      <w:pPr>
        <w:ind w:left="3600" w:hanging="360"/>
      </w:pPr>
      <w:rPr>
        <w:rFonts w:ascii="Courier New" w:hAnsi="Courier New" w:hint="default"/>
      </w:rPr>
    </w:lvl>
    <w:lvl w:ilvl="5" w:tplc="11A2B248">
      <w:start w:val="1"/>
      <w:numFmt w:val="bullet"/>
      <w:lvlText w:val=""/>
      <w:lvlJc w:val="left"/>
      <w:pPr>
        <w:ind w:left="4320" w:hanging="360"/>
      </w:pPr>
      <w:rPr>
        <w:rFonts w:ascii="Wingdings" w:hAnsi="Wingdings" w:hint="default"/>
      </w:rPr>
    </w:lvl>
    <w:lvl w:ilvl="6" w:tplc="0A12B48E">
      <w:start w:val="1"/>
      <w:numFmt w:val="bullet"/>
      <w:lvlText w:val=""/>
      <w:lvlJc w:val="left"/>
      <w:pPr>
        <w:ind w:left="5040" w:hanging="360"/>
      </w:pPr>
      <w:rPr>
        <w:rFonts w:ascii="Symbol" w:hAnsi="Symbol" w:hint="default"/>
      </w:rPr>
    </w:lvl>
    <w:lvl w:ilvl="7" w:tplc="633669DE">
      <w:start w:val="1"/>
      <w:numFmt w:val="bullet"/>
      <w:lvlText w:val="o"/>
      <w:lvlJc w:val="left"/>
      <w:pPr>
        <w:ind w:left="5760" w:hanging="360"/>
      </w:pPr>
      <w:rPr>
        <w:rFonts w:ascii="Courier New" w:hAnsi="Courier New" w:hint="default"/>
      </w:rPr>
    </w:lvl>
    <w:lvl w:ilvl="8" w:tplc="E2EE6D28">
      <w:start w:val="1"/>
      <w:numFmt w:val="bullet"/>
      <w:lvlText w:val=""/>
      <w:lvlJc w:val="left"/>
      <w:pPr>
        <w:ind w:left="6480" w:hanging="360"/>
      </w:pPr>
      <w:rPr>
        <w:rFonts w:ascii="Wingdings" w:hAnsi="Wingdings" w:hint="default"/>
      </w:r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24D009E"/>
    <w:multiLevelType w:val="hybridMultilevel"/>
    <w:tmpl w:val="DA1C1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9" w15:restartNumberingAfterBreak="0">
    <w:nsid w:val="65F41E96"/>
    <w:multiLevelType w:val="hybridMultilevel"/>
    <w:tmpl w:val="0C161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6E040D6"/>
    <w:multiLevelType w:val="hybridMultilevel"/>
    <w:tmpl w:val="093E0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A4B6C0E"/>
    <w:multiLevelType w:val="hybridMultilevel"/>
    <w:tmpl w:val="2A3A6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C1638D2"/>
    <w:multiLevelType w:val="hybridMultilevel"/>
    <w:tmpl w:val="181C3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9"/>
  </w:num>
  <w:num w:numId="8">
    <w:abstractNumId w:val="35"/>
  </w:num>
  <w:num w:numId="9">
    <w:abstractNumId w:val="34"/>
  </w:num>
  <w:num w:numId="10">
    <w:abstractNumId w:val="19"/>
  </w:num>
  <w:num w:numId="11">
    <w:abstractNumId w:val="16"/>
  </w:num>
  <w:num w:numId="12">
    <w:abstractNumId w:val="10"/>
  </w:num>
  <w:num w:numId="13">
    <w:abstractNumId w:val="28"/>
  </w:num>
  <w:num w:numId="14">
    <w:abstractNumId w:val="12"/>
  </w:num>
  <w:num w:numId="15">
    <w:abstractNumId w:val="31"/>
  </w:num>
  <w:num w:numId="16">
    <w:abstractNumId w:val="30"/>
  </w:num>
  <w:num w:numId="17">
    <w:abstractNumId w:val="10"/>
    <w:lvlOverride w:ilvl="0">
      <w:startOverride w:val="1"/>
    </w:lvlOverride>
  </w:num>
  <w:num w:numId="18">
    <w:abstractNumId w:val="4"/>
  </w:num>
  <w:num w:numId="19">
    <w:abstractNumId w:val="26"/>
  </w:num>
  <w:num w:numId="20">
    <w:abstractNumId w:val="20"/>
  </w:num>
  <w:num w:numId="21">
    <w:abstractNumId w:val="23"/>
  </w:num>
  <w:num w:numId="22">
    <w:abstractNumId w:val="7"/>
  </w:num>
  <w:num w:numId="23">
    <w:abstractNumId w:val="21"/>
  </w:num>
  <w:num w:numId="24">
    <w:abstractNumId w:val="11"/>
  </w:num>
  <w:num w:numId="25">
    <w:abstractNumId w:val="6"/>
  </w:num>
  <w:num w:numId="26">
    <w:abstractNumId w:val="0"/>
  </w:num>
  <w:num w:numId="27">
    <w:abstractNumId w:val="27"/>
  </w:num>
  <w:num w:numId="28">
    <w:abstractNumId w:val="22"/>
  </w:num>
  <w:num w:numId="29">
    <w:abstractNumId w:val="24"/>
  </w:num>
  <w:num w:numId="30">
    <w:abstractNumId w:val="1"/>
  </w:num>
  <w:num w:numId="31">
    <w:abstractNumId w:val="15"/>
  </w:num>
  <w:num w:numId="32">
    <w:abstractNumId w:val="32"/>
  </w:num>
  <w:num w:numId="33">
    <w:abstractNumId w:val="18"/>
  </w:num>
  <w:num w:numId="34">
    <w:abstractNumId w:val="13"/>
  </w:num>
  <w:num w:numId="35">
    <w:abstractNumId w:val="9"/>
  </w:num>
  <w:num w:numId="36">
    <w:abstractNumId w:val="5"/>
  </w:num>
  <w:num w:numId="37">
    <w:abstractNumId w:val="8"/>
  </w:num>
  <w:num w:numId="38">
    <w:abstractNumId w:val="25"/>
  </w:num>
  <w:num w:numId="39">
    <w:abstractNumId w:val="14"/>
  </w:num>
  <w:num w:numId="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proofState w:spelling="clean" w:grammar="clean"/>
  <w:defaultTabStop w:val="708"/>
  <w:hyphenationZone w:val="425"/>
  <w:characterSpacingControl w:val="doNotCompress"/>
  <w:hdrShapeDefaults>
    <o:shapedefaults v:ext="edit" spidmax="4097"/>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62"/>
    <w:rsid w:val="000364D0"/>
    <w:rsid w:val="000658AB"/>
    <w:rsid w:val="00072EE8"/>
    <w:rsid w:val="00094EAF"/>
    <w:rsid w:val="0009563F"/>
    <w:rsid w:val="00095F21"/>
    <w:rsid w:val="000C66F7"/>
    <w:rsid w:val="000F0112"/>
    <w:rsid w:val="0011277B"/>
    <w:rsid w:val="00131915"/>
    <w:rsid w:val="00150D1B"/>
    <w:rsid w:val="00156482"/>
    <w:rsid w:val="00170BCB"/>
    <w:rsid w:val="0019368A"/>
    <w:rsid w:val="001A1437"/>
    <w:rsid w:val="001A1A53"/>
    <w:rsid w:val="001C1519"/>
    <w:rsid w:val="001E30CE"/>
    <w:rsid w:val="00206488"/>
    <w:rsid w:val="00220BBE"/>
    <w:rsid w:val="002477EA"/>
    <w:rsid w:val="002477F2"/>
    <w:rsid w:val="0025104A"/>
    <w:rsid w:val="00275B7F"/>
    <w:rsid w:val="002B08AC"/>
    <w:rsid w:val="002C4519"/>
    <w:rsid w:val="002D48CE"/>
    <w:rsid w:val="0030530A"/>
    <w:rsid w:val="003153D5"/>
    <w:rsid w:val="0031594E"/>
    <w:rsid w:val="003320FA"/>
    <w:rsid w:val="00347A08"/>
    <w:rsid w:val="0034C449"/>
    <w:rsid w:val="003556A5"/>
    <w:rsid w:val="003732F4"/>
    <w:rsid w:val="00373A4A"/>
    <w:rsid w:val="003759D0"/>
    <w:rsid w:val="00396895"/>
    <w:rsid w:val="003E7A69"/>
    <w:rsid w:val="003F3BCF"/>
    <w:rsid w:val="00420C4C"/>
    <w:rsid w:val="0045101B"/>
    <w:rsid w:val="004571B2"/>
    <w:rsid w:val="00463327"/>
    <w:rsid w:val="0046367C"/>
    <w:rsid w:val="004858F9"/>
    <w:rsid w:val="00492FB5"/>
    <w:rsid w:val="00493E63"/>
    <w:rsid w:val="0049728C"/>
    <w:rsid w:val="004A328C"/>
    <w:rsid w:val="004A7D16"/>
    <w:rsid w:val="004C7D2B"/>
    <w:rsid w:val="004E2E47"/>
    <w:rsid w:val="00507179"/>
    <w:rsid w:val="00537A5B"/>
    <w:rsid w:val="00551F52"/>
    <w:rsid w:val="005607B6"/>
    <w:rsid w:val="00567A9A"/>
    <w:rsid w:val="00576D9C"/>
    <w:rsid w:val="005A667B"/>
    <w:rsid w:val="005E521A"/>
    <w:rsid w:val="00610C61"/>
    <w:rsid w:val="00620754"/>
    <w:rsid w:val="006628CE"/>
    <w:rsid w:val="00667A93"/>
    <w:rsid w:val="006A5EBB"/>
    <w:rsid w:val="006C1389"/>
    <w:rsid w:val="006C50FE"/>
    <w:rsid w:val="006E02F3"/>
    <w:rsid w:val="007307B5"/>
    <w:rsid w:val="00755C7D"/>
    <w:rsid w:val="00770A31"/>
    <w:rsid w:val="0077642E"/>
    <w:rsid w:val="007E1F53"/>
    <w:rsid w:val="007E5001"/>
    <w:rsid w:val="00801D0E"/>
    <w:rsid w:val="008216AD"/>
    <w:rsid w:val="008310D6"/>
    <w:rsid w:val="0084370E"/>
    <w:rsid w:val="00852804"/>
    <w:rsid w:val="00860A36"/>
    <w:rsid w:val="00860FB0"/>
    <w:rsid w:val="00863BBF"/>
    <w:rsid w:val="00864AC1"/>
    <w:rsid w:val="0088467A"/>
    <w:rsid w:val="008869E7"/>
    <w:rsid w:val="00892B8B"/>
    <w:rsid w:val="008B7699"/>
    <w:rsid w:val="009116B1"/>
    <w:rsid w:val="00917A25"/>
    <w:rsid w:val="009267D8"/>
    <w:rsid w:val="00941794"/>
    <w:rsid w:val="009431C0"/>
    <w:rsid w:val="00956FDF"/>
    <w:rsid w:val="00962A56"/>
    <w:rsid w:val="009750F1"/>
    <w:rsid w:val="00986ADF"/>
    <w:rsid w:val="009D09ED"/>
    <w:rsid w:val="009E03ED"/>
    <w:rsid w:val="009E62D3"/>
    <w:rsid w:val="009F7272"/>
    <w:rsid w:val="00A03BB1"/>
    <w:rsid w:val="00A40C37"/>
    <w:rsid w:val="00A728BE"/>
    <w:rsid w:val="00A8455D"/>
    <w:rsid w:val="00AB32DD"/>
    <w:rsid w:val="00AD0128"/>
    <w:rsid w:val="00AD546B"/>
    <w:rsid w:val="00AD5FD8"/>
    <w:rsid w:val="00AF1D63"/>
    <w:rsid w:val="00AF6D2E"/>
    <w:rsid w:val="00B1339D"/>
    <w:rsid w:val="00B535AC"/>
    <w:rsid w:val="00B54AB2"/>
    <w:rsid w:val="00B57EA9"/>
    <w:rsid w:val="00B74EE9"/>
    <w:rsid w:val="00BA2F8E"/>
    <w:rsid w:val="00BB23CD"/>
    <w:rsid w:val="00BD7528"/>
    <w:rsid w:val="00BD7636"/>
    <w:rsid w:val="00BE65B0"/>
    <w:rsid w:val="00C1469D"/>
    <w:rsid w:val="00C1682F"/>
    <w:rsid w:val="00C24971"/>
    <w:rsid w:val="00C650E8"/>
    <w:rsid w:val="00CA5727"/>
    <w:rsid w:val="00CE3111"/>
    <w:rsid w:val="00D032C3"/>
    <w:rsid w:val="00D13FD1"/>
    <w:rsid w:val="00D14ADA"/>
    <w:rsid w:val="00D42E92"/>
    <w:rsid w:val="00D61421"/>
    <w:rsid w:val="00D63D58"/>
    <w:rsid w:val="00D72F66"/>
    <w:rsid w:val="00D77231"/>
    <w:rsid w:val="00D91848"/>
    <w:rsid w:val="00DB46BC"/>
    <w:rsid w:val="00DB69E0"/>
    <w:rsid w:val="00DD1C7C"/>
    <w:rsid w:val="00DE0703"/>
    <w:rsid w:val="00DE50A3"/>
    <w:rsid w:val="00DE6606"/>
    <w:rsid w:val="00DE6ADB"/>
    <w:rsid w:val="00DF723B"/>
    <w:rsid w:val="00E2782C"/>
    <w:rsid w:val="00E322F8"/>
    <w:rsid w:val="00E40FE5"/>
    <w:rsid w:val="00E56632"/>
    <w:rsid w:val="00E73FA1"/>
    <w:rsid w:val="00E84FC5"/>
    <w:rsid w:val="00EA2A23"/>
    <w:rsid w:val="00EA73B5"/>
    <w:rsid w:val="00EB7657"/>
    <w:rsid w:val="00EB7883"/>
    <w:rsid w:val="00EC127E"/>
    <w:rsid w:val="00ED27FA"/>
    <w:rsid w:val="00ED7F7B"/>
    <w:rsid w:val="00EE5F93"/>
    <w:rsid w:val="00EE7BEA"/>
    <w:rsid w:val="00EF4E62"/>
    <w:rsid w:val="00F34268"/>
    <w:rsid w:val="00F61789"/>
    <w:rsid w:val="00F67D14"/>
    <w:rsid w:val="00F7411A"/>
    <w:rsid w:val="00FB7F5D"/>
    <w:rsid w:val="0152139E"/>
    <w:rsid w:val="01B12808"/>
    <w:rsid w:val="03DD6636"/>
    <w:rsid w:val="04079239"/>
    <w:rsid w:val="04527483"/>
    <w:rsid w:val="047C3A07"/>
    <w:rsid w:val="049AC6F5"/>
    <w:rsid w:val="06174911"/>
    <w:rsid w:val="061A69C4"/>
    <w:rsid w:val="06DD704C"/>
    <w:rsid w:val="0928BE7F"/>
    <w:rsid w:val="09D2AB94"/>
    <w:rsid w:val="0A3AF4C5"/>
    <w:rsid w:val="0A86AC20"/>
    <w:rsid w:val="0B171E7F"/>
    <w:rsid w:val="0B3A690E"/>
    <w:rsid w:val="0D3E56D6"/>
    <w:rsid w:val="0E011A95"/>
    <w:rsid w:val="11B57927"/>
    <w:rsid w:val="149E6962"/>
    <w:rsid w:val="162FE920"/>
    <w:rsid w:val="169197B3"/>
    <w:rsid w:val="16A92F90"/>
    <w:rsid w:val="18C720A2"/>
    <w:rsid w:val="19C4C75F"/>
    <w:rsid w:val="1A9B3053"/>
    <w:rsid w:val="1B5A36F2"/>
    <w:rsid w:val="1C47B54F"/>
    <w:rsid w:val="1D7F7560"/>
    <w:rsid w:val="1F3DB7D4"/>
    <w:rsid w:val="1F42677F"/>
    <w:rsid w:val="1FE6EE03"/>
    <w:rsid w:val="201A76BF"/>
    <w:rsid w:val="214DB5E8"/>
    <w:rsid w:val="21715AC9"/>
    <w:rsid w:val="21E467E6"/>
    <w:rsid w:val="225F7EC2"/>
    <w:rsid w:val="228D34C2"/>
    <w:rsid w:val="24C6E8A0"/>
    <w:rsid w:val="256502BC"/>
    <w:rsid w:val="2589822A"/>
    <w:rsid w:val="261F7337"/>
    <w:rsid w:val="2694369F"/>
    <w:rsid w:val="2764B823"/>
    <w:rsid w:val="27AABF09"/>
    <w:rsid w:val="283B0EA5"/>
    <w:rsid w:val="2B91C4B4"/>
    <w:rsid w:val="2C157B96"/>
    <w:rsid w:val="2C3E5042"/>
    <w:rsid w:val="2C51D2A9"/>
    <w:rsid w:val="305B3B26"/>
    <w:rsid w:val="30B15407"/>
    <w:rsid w:val="314C8DE8"/>
    <w:rsid w:val="3230F1A2"/>
    <w:rsid w:val="32AE21FF"/>
    <w:rsid w:val="32D7BEAF"/>
    <w:rsid w:val="34E16548"/>
    <w:rsid w:val="38F8FF61"/>
    <w:rsid w:val="394B0FA9"/>
    <w:rsid w:val="3CE7E2E4"/>
    <w:rsid w:val="3E66A28B"/>
    <w:rsid w:val="3FD846AA"/>
    <w:rsid w:val="4005BEB7"/>
    <w:rsid w:val="404481EE"/>
    <w:rsid w:val="4064DEEB"/>
    <w:rsid w:val="42CE5529"/>
    <w:rsid w:val="434614FB"/>
    <w:rsid w:val="43FA8BCA"/>
    <w:rsid w:val="4463BAB5"/>
    <w:rsid w:val="44D3A25B"/>
    <w:rsid w:val="45502C6B"/>
    <w:rsid w:val="45B285B1"/>
    <w:rsid w:val="493B0063"/>
    <w:rsid w:val="494AC3C3"/>
    <w:rsid w:val="496285E6"/>
    <w:rsid w:val="4A419AE0"/>
    <w:rsid w:val="4D726876"/>
    <w:rsid w:val="4DB41E8E"/>
    <w:rsid w:val="4ECA4B9C"/>
    <w:rsid w:val="4FBBCE19"/>
    <w:rsid w:val="503CF2BB"/>
    <w:rsid w:val="503DA0B7"/>
    <w:rsid w:val="52777B3B"/>
    <w:rsid w:val="53A5F2E5"/>
    <w:rsid w:val="551AC7AB"/>
    <w:rsid w:val="5703D74F"/>
    <w:rsid w:val="58494CBE"/>
    <w:rsid w:val="58D3B72A"/>
    <w:rsid w:val="5975B104"/>
    <w:rsid w:val="5A5D42BB"/>
    <w:rsid w:val="5A873871"/>
    <w:rsid w:val="5BF1CB86"/>
    <w:rsid w:val="5C0D9143"/>
    <w:rsid w:val="5D2C9D1B"/>
    <w:rsid w:val="5D2F24E8"/>
    <w:rsid w:val="5EFC9B31"/>
    <w:rsid w:val="62C990F4"/>
    <w:rsid w:val="64E3B53F"/>
    <w:rsid w:val="653370B8"/>
    <w:rsid w:val="660555CC"/>
    <w:rsid w:val="6643BB95"/>
    <w:rsid w:val="67AB78CE"/>
    <w:rsid w:val="67E3907A"/>
    <w:rsid w:val="67EC091C"/>
    <w:rsid w:val="6811FEF6"/>
    <w:rsid w:val="6B4726F5"/>
    <w:rsid w:val="6B7E20E7"/>
    <w:rsid w:val="6BB97B0E"/>
    <w:rsid w:val="6C34DE75"/>
    <w:rsid w:val="6CC4FB68"/>
    <w:rsid w:val="6FBF11EE"/>
    <w:rsid w:val="7068F839"/>
    <w:rsid w:val="706C3AD0"/>
    <w:rsid w:val="70A00C18"/>
    <w:rsid w:val="70BC168D"/>
    <w:rsid w:val="7125A20C"/>
    <w:rsid w:val="71A7591E"/>
    <w:rsid w:val="71D06806"/>
    <w:rsid w:val="736ACED4"/>
    <w:rsid w:val="76DF8B91"/>
    <w:rsid w:val="76E11BBB"/>
    <w:rsid w:val="76F6F81E"/>
    <w:rsid w:val="770535A6"/>
    <w:rsid w:val="770B3A04"/>
    <w:rsid w:val="775727FA"/>
    <w:rsid w:val="77874554"/>
    <w:rsid w:val="778BFC13"/>
    <w:rsid w:val="7B3E7B75"/>
    <w:rsid w:val="7B576E5C"/>
    <w:rsid w:val="7D3B36BC"/>
    <w:rsid w:val="7D7DD4E3"/>
    <w:rsid w:val="7E82A3F9"/>
    <w:rsid w:val="7E8B4A6A"/>
    <w:rsid w:val="7EC16932"/>
    <w:rsid w:val="7F2365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BC855"/>
  <w15:chartTrackingRefBased/>
  <w15:docId w15:val="{5DCD731A-4E45-4E11-9DB6-EF6074D1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E62"/>
    <w:pPr>
      <w:spacing w:after="0" w:line="240" w:lineRule="auto"/>
    </w:pPr>
    <w:rPr>
      <w:rFonts w:ascii="Times New Roman" w:eastAsia="Times New Roman" w:hAnsi="Times New Roman" w:cs="Times New Roman"/>
      <w:sz w:val="24"/>
      <w:szCs w:val="24"/>
      <w:lang w:val="da-DK" w:eastAsia="da-DK"/>
    </w:rPr>
  </w:style>
  <w:style w:type="paragraph" w:styleId="Heading1">
    <w:name w:val="heading 1"/>
    <w:basedOn w:val="Normal"/>
    <w:next w:val="Normal"/>
    <w:link w:val="Heading1Char"/>
    <w:qFormat/>
    <w:rsid w:val="00852804"/>
    <w:pPr>
      <w:keepNext/>
      <w:outlineLvl w:val="0"/>
    </w:pPr>
    <w:rPr>
      <w:rFonts w:ascii="Arial" w:hAnsi="Arial" w:cs="Arial"/>
      <w:b/>
      <w:sz w:val="20"/>
      <w:szCs w:val="20"/>
      <w:lang w:val="en-GB"/>
    </w:rPr>
  </w:style>
  <w:style w:type="paragraph" w:styleId="Heading2">
    <w:name w:val="heading 2"/>
    <w:basedOn w:val="Normal"/>
    <w:next w:val="Normal"/>
    <w:link w:val="Heading2Char"/>
    <w:qFormat/>
    <w:rsid w:val="00852804"/>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852804"/>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8528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4E62"/>
    <w:rPr>
      <w:color w:val="0000FF"/>
      <w:u w:val="single"/>
    </w:rPr>
  </w:style>
  <w:style w:type="paragraph" w:styleId="FootnoteText">
    <w:name w:val="footnote text"/>
    <w:basedOn w:val="Normal"/>
    <w:link w:val="FootnoteTextChar"/>
    <w:uiPriority w:val="99"/>
    <w:semiHidden/>
    <w:unhideWhenUsed/>
    <w:rsid w:val="00EF4E62"/>
    <w:pPr>
      <w:snapToGrid w:val="0"/>
      <w:spacing w:before="120" w:after="120"/>
    </w:pPr>
    <w:rPr>
      <w:rFonts w:ascii="Arial" w:hAnsi="Arial"/>
      <w:sz w:val="20"/>
      <w:szCs w:val="20"/>
      <w:lang w:val="fr-FR" w:eastAsia="en-US"/>
    </w:rPr>
  </w:style>
  <w:style w:type="character" w:customStyle="1" w:styleId="FootnoteTextChar">
    <w:name w:val="Footnote Text Char"/>
    <w:basedOn w:val="DefaultParagraphFont"/>
    <w:link w:val="FootnoteText"/>
    <w:uiPriority w:val="99"/>
    <w:semiHidden/>
    <w:rsid w:val="00EF4E62"/>
    <w:rPr>
      <w:rFonts w:ascii="Arial" w:eastAsia="Times New Roman" w:hAnsi="Arial" w:cs="Times New Roman"/>
      <w:sz w:val="20"/>
      <w:szCs w:val="20"/>
      <w:lang w:val="fr-FR"/>
    </w:rPr>
  </w:style>
  <w:style w:type="paragraph" w:styleId="ListBullet">
    <w:name w:val="List Bullet"/>
    <w:basedOn w:val="Normal"/>
    <w:unhideWhenUsed/>
    <w:rsid w:val="00EF4E62"/>
    <w:pPr>
      <w:numPr>
        <w:numId w:val="1"/>
      </w:numPr>
      <w:spacing w:after="240"/>
      <w:jc w:val="both"/>
    </w:pPr>
    <w:rPr>
      <w:szCs w:val="20"/>
      <w:lang w:val="en-GB" w:eastAsia="en-US"/>
    </w:rPr>
  </w:style>
  <w:style w:type="paragraph" w:styleId="PlainText">
    <w:name w:val="Plain Text"/>
    <w:basedOn w:val="Normal"/>
    <w:link w:val="PlainTextChar"/>
    <w:unhideWhenUsed/>
    <w:rsid w:val="00EF4E62"/>
    <w:rPr>
      <w:rFonts w:ascii="Courier New" w:hAnsi="Courier New" w:cs="Courier New"/>
      <w:sz w:val="20"/>
      <w:szCs w:val="20"/>
    </w:rPr>
  </w:style>
  <w:style w:type="character" w:customStyle="1" w:styleId="PlainTextChar">
    <w:name w:val="Plain Text Char"/>
    <w:basedOn w:val="DefaultParagraphFont"/>
    <w:link w:val="PlainText"/>
    <w:rsid w:val="00EF4E62"/>
    <w:rPr>
      <w:rFonts w:ascii="Courier New" w:eastAsia="Times New Roman" w:hAnsi="Courier New" w:cs="Courier New"/>
      <w:sz w:val="20"/>
      <w:szCs w:val="20"/>
      <w:lang w:val="da-DK" w:eastAsia="da-DK"/>
    </w:rPr>
  </w:style>
  <w:style w:type="paragraph" w:styleId="ListParagraph">
    <w:name w:val="List Paragraph"/>
    <w:basedOn w:val="Normal"/>
    <w:uiPriority w:val="34"/>
    <w:qFormat/>
    <w:rsid w:val="00EF4E62"/>
    <w:pPr>
      <w:ind w:left="1304"/>
    </w:pPr>
  </w:style>
  <w:style w:type="character" w:styleId="FootnoteReference">
    <w:name w:val="footnote reference"/>
    <w:uiPriority w:val="99"/>
    <w:semiHidden/>
    <w:unhideWhenUsed/>
    <w:rsid w:val="00EF4E62"/>
    <w:rPr>
      <w:vertAlign w:val="superscript"/>
    </w:rPr>
  </w:style>
  <w:style w:type="character" w:styleId="CommentReference">
    <w:name w:val="annotation reference"/>
    <w:basedOn w:val="DefaultParagraphFont"/>
    <w:semiHidden/>
    <w:unhideWhenUsed/>
    <w:rsid w:val="00DE6ADB"/>
    <w:rPr>
      <w:sz w:val="16"/>
      <w:szCs w:val="16"/>
    </w:rPr>
  </w:style>
  <w:style w:type="paragraph" w:styleId="CommentText">
    <w:name w:val="annotation text"/>
    <w:basedOn w:val="Normal"/>
    <w:link w:val="CommentTextChar"/>
    <w:semiHidden/>
    <w:unhideWhenUsed/>
    <w:rsid w:val="00DE6ADB"/>
    <w:rPr>
      <w:sz w:val="20"/>
      <w:szCs w:val="20"/>
    </w:rPr>
  </w:style>
  <w:style w:type="character" w:customStyle="1" w:styleId="CommentTextChar">
    <w:name w:val="Comment Text Char"/>
    <w:basedOn w:val="DefaultParagraphFont"/>
    <w:link w:val="CommentText"/>
    <w:uiPriority w:val="99"/>
    <w:semiHidden/>
    <w:rsid w:val="00DE6ADB"/>
    <w:rPr>
      <w:rFonts w:ascii="Times New Roman" w:eastAsia="Times New Roman" w:hAnsi="Times New Roman" w:cs="Times New Roman"/>
      <w:sz w:val="20"/>
      <w:szCs w:val="20"/>
      <w:lang w:val="da-DK" w:eastAsia="da-DK"/>
    </w:rPr>
  </w:style>
  <w:style w:type="paragraph" w:styleId="CommentSubject">
    <w:name w:val="annotation subject"/>
    <w:basedOn w:val="CommentText"/>
    <w:next w:val="CommentText"/>
    <w:link w:val="CommentSubjectChar"/>
    <w:semiHidden/>
    <w:unhideWhenUsed/>
    <w:rsid w:val="00DE6ADB"/>
    <w:rPr>
      <w:b/>
      <w:bCs/>
    </w:rPr>
  </w:style>
  <w:style w:type="character" w:customStyle="1" w:styleId="CommentSubjectChar">
    <w:name w:val="Comment Subject Char"/>
    <w:basedOn w:val="CommentTextChar"/>
    <w:link w:val="CommentSubject"/>
    <w:uiPriority w:val="99"/>
    <w:semiHidden/>
    <w:rsid w:val="00DE6ADB"/>
    <w:rPr>
      <w:rFonts w:ascii="Times New Roman" w:eastAsia="Times New Roman" w:hAnsi="Times New Roman" w:cs="Times New Roman"/>
      <w:b/>
      <w:bCs/>
      <w:sz w:val="20"/>
      <w:szCs w:val="20"/>
      <w:lang w:val="da-DK" w:eastAsia="da-DK"/>
    </w:rPr>
  </w:style>
  <w:style w:type="paragraph" w:styleId="BalloonText">
    <w:name w:val="Balloon Text"/>
    <w:basedOn w:val="Normal"/>
    <w:link w:val="BalloonTextChar"/>
    <w:semiHidden/>
    <w:unhideWhenUsed/>
    <w:rsid w:val="00DE6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DB"/>
    <w:rPr>
      <w:rFonts w:ascii="Segoe UI" w:eastAsia="Times New Roman" w:hAnsi="Segoe UI" w:cs="Segoe UI"/>
      <w:sz w:val="18"/>
      <w:szCs w:val="18"/>
      <w:lang w:val="da-DK" w:eastAsia="da-DK"/>
    </w:rPr>
  </w:style>
  <w:style w:type="character" w:customStyle="1" w:styleId="Heading1Char">
    <w:name w:val="Heading 1 Char"/>
    <w:basedOn w:val="DefaultParagraphFont"/>
    <w:link w:val="Heading1"/>
    <w:rsid w:val="00852804"/>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852804"/>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852804"/>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852804"/>
    <w:rPr>
      <w:rFonts w:ascii="Times New Roman" w:eastAsia="Times New Roman" w:hAnsi="Times New Roman" w:cs="Times New Roman"/>
      <w:b/>
      <w:bCs/>
      <w:sz w:val="28"/>
      <w:szCs w:val="28"/>
      <w:lang w:val="da-DK" w:eastAsia="da-DK"/>
    </w:rPr>
  </w:style>
  <w:style w:type="paragraph" w:styleId="Header">
    <w:name w:val="header"/>
    <w:basedOn w:val="Normal"/>
    <w:link w:val="HeaderChar"/>
    <w:uiPriority w:val="99"/>
    <w:rsid w:val="00852804"/>
    <w:pPr>
      <w:tabs>
        <w:tab w:val="center" w:pos="4819"/>
        <w:tab w:val="right" w:pos="9638"/>
      </w:tabs>
    </w:pPr>
  </w:style>
  <w:style w:type="character" w:customStyle="1" w:styleId="HeaderChar">
    <w:name w:val="Header Char"/>
    <w:basedOn w:val="DefaultParagraphFont"/>
    <w:link w:val="Header"/>
    <w:uiPriority w:val="99"/>
    <w:rsid w:val="00852804"/>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852804"/>
    <w:pPr>
      <w:tabs>
        <w:tab w:val="center" w:pos="4819"/>
        <w:tab w:val="right" w:pos="9638"/>
      </w:tabs>
    </w:pPr>
  </w:style>
  <w:style w:type="character" w:customStyle="1" w:styleId="FooterChar">
    <w:name w:val="Footer Char"/>
    <w:basedOn w:val="DefaultParagraphFont"/>
    <w:link w:val="Footer"/>
    <w:uiPriority w:val="99"/>
    <w:rsid w:val="00852804"/>
    <w:rPr>
      <w:rFonts w:ascii="Times New Roman" w:eastAsia="Times New Roman" w:hAnsi="Times New Roman" w:cs="Times New Roman"/>
      <w:sz w:val="24"/>
      <w:szCs w:val="24"/>
      <w:lang w:val="da-DK" w:eastAsia="da-DK"/>
    </w:rPr>
  </w:style>
  <w:style w:type="character" w:styleId="PageNumber">
    <w:name w:val="page number"/>
    <w:basedOn w:val="DefaultParagraphFont"/>
    <w:rsid w:val="00852804"/>
  </w:style>
  <w:style w:type="paragraph" w:styleId="Title">
    <w:name w:val="Title"/>
    <w:basedOn w:val="Normal"/>
    <w:link w:val="TitleChar"/>
    <w:qFormat/>
    <w:rsid w:val="00852804"/>
    <w:pPr>
      <w:jc w:val="center"/>
    </w:pPr>
    <w:rPr>
      <w:rFonts w:ascii="Arial" w:hAnsi="Arial" w:cs="Arial"/>
      <w:b/>
      <w:lang w:val="en-US" w:eastAsia="en-US"/>
    </w:rPr>
  </w:style>
  <w:style w:type="character" w:customStyle="1" w:styleId="TitleChar">
    <w:name w:val="Title Char"/>
    <w:basedOn w:val="DefaultParagraphFont"/>
    <w:link w:val="Title"/>
    <w:rsid w:val="00852804"/>
    <w:rPr>
      <w:rFonts w:ascii="Arial" w:eastAsia="Times New Roman" w:hAnsi="Arial" w:cs="Arial"/>
      <w:b/>
      <w:sz w:val="24"/>
      <w:szCs w:val="24"/>
      <w:lang w:val="en-US"/>
    </w:rPr>
  </w:style>
  <w:style w:type="paragraph" w:styleId="NormalWeb">
    <w:name w:val="Normal (Web)"/>
    <w:basedOn w:val="Normal"/>
    <w:rsid w:val="00852804"/>
    <w:pPr>
      <w:spacing w:before="100" w:beforeAutospacing="1" w:after="100" w:afterAutospacing="1"/>
    </w:pPr>
  </w:style>
  <w:style w:type="paragraph" w:styleId="BodyText">
    <w:name w:val="Body Text"/>
    <w:basedOn w:val="Normal"/>
    <w:link w:val="BodyTextChar"/>
    <w:rsid w:val="0085280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852804"/>
    <w:rPr>
      <w:rFonts w:ascii="Arial" w:eastAsia="Times New Roman" w:hAnsi="Arial" w:cs="Arial"/>
      <w:sz w:val="20"/>
      <w:szCs w:val="20"/>
      <w:lang w:val="en-GB" w:eastAsia="da-DK"/>
    </w:rPr>
  </w:style>
  <w:style w:type="paragraph" w:customStyle="1" w:styleId="Sub-ClauseText">
    <w:name w:val="Sub-Clause Text"/>
    <w:basedOn w:val="Normal"/>
    <w:rsid w:val="00852804"/>
    <w:pPr>
      <w:spacing w:before="120" w:after="120"/>
      <w:jc w:val="both"/>
    </w:pPr>
    <w:rPr>
      <w:spacing w:val="-4"/>
      <w:szCs w:val="20"/>
      <w:lang w:val="en-US" w:eastAsia="en-US"/>
    </w:rPr>
  </w:style>
  <w:style w:type="table" w:styleId="TableGrid">
    <w:name w:val="Table Grid"/>
    <w:basedOn w:val="TableNormal"/>
    <w:rsid w:val="00852804"/>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852804"/>
    <w:rPr>
      <w:rFonts w:ascii="Arial" w:hAnsi="Arial" w:cs="Arial"/>
      <w:color w:val="auto"/>
      <w:sz w:val="20"/>
      <w:szCs w:val="20"/>
    </w:rPr>
  </w:style>
  <w:style w:type="paragraph" w:customStyle="1" w:styleId="oddl-nadpis">
    <w:name w:val="oddíl-nadpis"/>
    <w:basedOn w:val="Normal"/>
    <w:rsid w:val="00852804"/>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852804"/>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852804"/>
    <w:pPr>
      <w:tabs>
        <w:tab w:val="left" w:pos="2161"/>
      </w:tabs>
      <w:jc w:val="center"/>
      <w:outlineLvl w:val="1"/>
    </w:pPr>
    <w:rPr>
      <w:rFonts w:ascii="Arial" w:hAnsi="Arial"/>
      <w:b/>
      <w:bCs/>
      <w:szCs w:val="20"/>
      <w:lang w:val="en-GB" w:eastAsia="en-GB"/>
    </w:rPr>
  </w:style>
  <w:style w:type="paragraph" w:styleId="BodyTextIndent">
    <w:name w:val="Body Text Indent"/>
    <w:basedOn w:val="Normal"/>
    <w:link w:val="BodyTextIndentChar"/>
    <w:rsid w:val="00852804"/>
    <w:pPr>
      <w:spacing w:after="120"/>
      <w:ind w:left="283"/>
    </w:pPr>
  </w:style>
  <w:style w:type="character" w:customStyle="1" w:styleId="BodyTextIndentChar">
    <w:name w:val="Body Text Indent Char"/>
    <w:basedOn w:val="DefaultParagraphFont"/>
    <w:link w:val="BodyTextIndent"/>
    <w:rsid w:val="00852804"/>
    <w:rPr>
      <w:rFonts w:ascii="Times New Roman" w:eastAsia="Times New Roman" w:hAnsi="Times New Roman" w:cs="Times New Roman"/>
      <w:sz w:val="24"/>
      <w:szCs w:val="24"/>
      <w:lang w:val="da-DK" w:eastAsia="da-DK"/>
    </w:rPr>
  </w:style>
  <w:style w:type="character" w:customStyle="1" w:styleId="administrator">
    <w:name w:val="administrator"/>
    <w:semiHidden/>
    <w:rsid w:val="00852804"/>
    <w:rPr>
      <w:rFonts w:ascii="Arial" w:hAnsi="Arial" w:cs="Arial"/>
      <w:color w:val="auto"/>
      <w:sz w:val="20"/>
      <w:szCs w:val="20"/>
    </w:rPr>
  </w:style>
  <w:style w:type="paragraph" w:customStyle="1" w:styleId="InterofficeMemorandumheading">
    <w:name w:val="Interoffice Memorandum heading"/>
    <w:basedOn w:val="Normal"/>
    <w:rsid w:val="00852804"/>
    <w:pPr>
      <w:tabs>
        <w:tab w:val="left" w:pos="6840"/>
        <w:tab w:val="left" w:pos="8368"/>
      </w:tabs>
    </w:pPr>
    <w:rPr>
      <w:b/>
      <w:noProof/>
      <w:sz w:val="22"/>
      <w:szCs w:val="20"/>
      <w:lang w:val="en-US" w:eastAsia="en-US"/>
    </w:rPr>
  </w:style>
  <w:style w:type="paragraph" w:customStyle="1" w:styleId="paragraph">
    <w:name w:val="paragraph"/>
    <w:basedOn w:val="Normal"/>
    <w:rsid w:val="00852804"/>
    <w:pPr>
      <w:keepLines/>
      <w:spacing w:after="240"/>
      <w:jc w:val="both"/>
    </w:pPr>
    <w:rPr>
      <w:rFonts w:ascii="Arial" w:hAnsi="Arial"/>
      <w:sz w:val="20"/>
      <w:szCs w:val="20"/>
      <w:lang w:val="en-GB" w:eastAsia="en-US"/>
    </w:rPr>
  </w:style>
  <w:style w:type="paragraph" w:styleId="Subtitle">
    <w:name w:val="Subtitle"/>
    <w:basedOn w:val="Normal"/>
    <w:link w:val="SubtitleChar"/>
    <w:qFormat/>
    <w:rsid w:val="00852804"/>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852804"/>
    <w:rPr>
      <w:rFonts w:ascii="Arial" w:eastAsia="Times New Roman" w:hAnsi="Arial" w:cs="Times New Roman"/>
      <w:b/>
      <w:snapToGrid w:val="0"/>
      <w:sz w:val="28"/>
      <w:szCs w:val="20"/>
      <w:lang w:val="fr-BE"/>
    </w:rPr>
  </w:style>
  <w:style w:type="table" w:styleId="TableGrid1">
    <w:name w:val="Table Grid 1"/>
    <w:basedOn w:val="TableNormal"/>
    <w:rsid w:val="00852804"/>
    <w:pPr>
      <w:spacing w:after="0" w:line="240" w:lineRule="auto"/>
    </w:pPr>
    <w:rPr>
      <w:rFonts w:ascii="Times New Roman" w:eastAsia="Times New Roman" w:hAnsi="Times New Roman" w:cs="Times New Roman"/>
      <w:sz w:val="20"/>
      <w:szCs w:val="20"/>
      <w:lang w:eastAsia="nb-N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nnexetitle">
    <w:name w:val="Annexe_title"/>
    <w:basedOn w:val="Heading1"/>
    <w:next w:val="Normal"/>
    <w:autoRedefine/>
    <w:rsid w:val="0085280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52804"/>
    <w:pPr>
      <w:spacing w:before="120" w:after="120"/>
      <w:jc w:val="both"/>
    </w:pPr>
    <w:rPr>
      <w:rFonts w:ascii="Optima" w:hAnsi="Optima"/>
      <w:sz w:val="22"/>
      <w:szCs w:val="20"/>
      <w:lang w:val="en-GB" w:eastAsia="en-GB"/>
    </w:rPr>
  </w:style>
  <w:style w:type="paragraph" w:styleId="BodyText2">
    <w:name w:val="Body Text 2"/>
    <w:basedOn w:val="Normal"/>
    <w:link w:val="BodyText2Char"/>
    <w:rsid w:val="00852804"/>
    <w:pPr>
      <w:spacing w:after="120" w:line="480" w:lineRule="auto"/>
    </w:pPr>
  </w:style>
  <w:style w:type="character" w:customStyle="1" w:styleId="BodyText2Char">
    <w:name w:val="Body Text 2 Char"/>
    <w:basedOn w:val="DefaultParagraphFont"/>
    <w:link w:val="BodyText2"/>
    <w:rsid w:val="00852804"/>
    <w:rPr>
      <w:rFonts w:ascii="Times New Roman" w:eastAsia="Times New Roman" w:hAnsi="Times New Roman" w:cs="Times New Roman"/>
      <w:sz w:val="24"/>
      <w:szCs w:val="24"/>
      <w:lang w:val="da-DK" w:eastAsia="da-DK"/>
    </w:rPr>
  </w:style>
  <w:style w:type="character" w:styleId="UnresolvedMention">
    <w:name w:val="Unresolved Mention"/>
    <w:basedOn w:val="DefaultParagraphFont"/>
    <w:uiPriority w:val="99"/>
    <w:semiHidden/>
    <w:unhideWhenUsed/>
    <w:rsid w:val="00852804"/>
    <w:rPr>
      <w:color w:val="605E5C"/>
      <w:shd w:val="clear" w:color="auto" w:fill="E1DFDD"/>
    </w:rPr>
  </w:style>
  <w:style w:type="character" w:customStyle="1" w:styleId="normaltextrun1">
    <w:name w:val="normaltextrun1"/>
    <w:basedOn w:val="DefaultParagraphFont"/>
    <w:rsid w:val="00852804"/>
  </w:style>
  <w:style w:type="character" w:customStyle="1" w:styleId="eop">
    <w:name w:val="eop"/>
    <w:basedOn w:val="DefaultParagraphFont"/>
    <w:rsid w:val="00852804"/>
  </w:style>
  <w:style w:type="character" w:customStyle="1" w:styleId="pagebreaktextspan2">
    <w:name w:val="pagebreaktextspan2"/>
    <w:basedOn w:val="DefaultParagraphFont"/>
    <w:rsid w:val="00852804"/>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284">
      <w:bodyDiv w:val="1"/>
      <w:marLeft w:val="0"/>
      <w:marRight w:val="0"/>
      <w:marTop w:val="0"/>
      <w:marBottom w:val="0"/>
      <w:divBdr>
        <w:top w:val="none" w:sz="0" w:space="0" w:color="auto"/>
        <w:left w:val="none" w:sz="0" w:space="0" w:color="auto"/>
        <w:bottom w:val="none" w:sz="0" w:space="0" w:color="auto"/>
        <w:right w:val="none" w:sz="0" w:space="0" w:color="auto"/>
      </w:divBdr>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B91DA61945F043A04FE8D0C54CB155" ma:contentTypeVersion="4" ma:contentTypeDescription="Opprett et nytt dokument." ma:contentTypeScope="" ma:versionID="08eb0c2a49124568b9bea1edcdc43889">
  <xsd:schema xmlns:xsd="http://www.w3.org/2001/XMLSchema" xmlns:xs="http://www.w3.org/2001/XMLSchema" xmlns:p="http://schemas.microsoft.com/office/2006/metadata/properties" xmlns:ns2="74815fa9-21f8-4dd3-abad-2c271a1df49c" targetNamespace="http://schemas.microsoft.com/office/2006/metadata/properties" ma:root="true" ma:fieldsID="235df7185b3c899246004ee70728dc16" ns2:_="">
    <xsd:import namespace="74815fa9-21f8-4dd3-abad-2c271a1df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15fa9-21f8-4dd3-abad-2c271a1d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BEB95-FA50-4A0C-83C2-12BDB8C9A7CE}"/>
</file>

<file path=customXml/itemProps2.xml><?xml version="1.0" encoding="utf-8"?>
<ds:datastoreItem xmlns:ds="http://schemas.openxmlformats.org/officeDocument/2006/customXml" ds:itemID="{295BC93F-1965-4FAB-B497-73757D5A12C5}">
  <ds:schemaRefs>
    <ds:schemaRef ds:uri="http://schemas.microsoft.com/sharepoint/v3/contenttype/forms"/>
  </ds:schemaRefs>
</ds:datastoreItem>
</file>

<file path=customXml/itemProps3.xml><?xml version="1.0" encoding="utf-8"?>
<ds:datastoreItem xmlns:ds="http://schemas.openxmlformats.org/officeDocument/2006/customXml" ds:itemID="{8609E7B2-2E0D-4F69-8494-879550774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815fa9-21f8-4dd3-abad-2c271a1df49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2348</Words>
  <Characters>12447</Characters>
  <Application>Microsoft Office Word</Application>
  <DocSecurity>0</DocSecurity>
  <Lines>103</Lines>
  <Paragraphs>29</Paragraphs>
  <ScaleCrop>false</ScaleCrop>
  <Company>Hewlett-Packard Company</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Kimanzi</dc:creator>
  <cp:keywords/>
  <dc:description/>
  <cp:lastModifiedBy>Bernhard Hagen Skarpeid</cp:lastModifiedBy>
  <cp:revision>5</cp:revision>
  <dcterms:created xsi:type="dcterms:W3CDTF">2020-06-04T08:29:00Z</dcterms:created>
  <dcterms:modified xsi:type="dcterms:W3CDTF">2020-06-04T12:52:00Z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0x0101007BB91DA61945F043A04FE8D0C54CB155</vt:lpwstr>
  </property>
</Properties>
</file>