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62" w:rsidRDefault="000C063E" w:rsidP="000C063E">
      <w:pPr>
        <w:pStyle w:val="Title"/>
      </w:pPr>
      <w:r>
        <w:t xml:space="preserve">Skoletime om </w:t>
      </w:r>
      <w:r w:rsidR="00114D5A">
        <w:t>Tanzania</w:t>
      </w:r>
      <w:r>
        <w:t>-prosjekt</w:t>
      </w:r>
    </w:p>
    <w:p w:rsidR="00082875" w:rsidRPr="002E5C4D" w:rsidRDefault="002E5C4D" w:rsidP="00082875">
      <w:pPr>
        <w:rPr>
          <w:sz w:val="28"/>
        </w:rPr>
      </w:pPr>
      <w:r w:rsidRPr="002E5C4D">
        <w:rPr>
          <w:sz w:val="28"/>
        </w:rPr>
        <w:t>Guide til læreren</w:t>
      </w:r>
    </w:p>
    <w:p w:rsidR="000C063E" w:rsidRDefault="000C063E" w:rsidP="000C063E"/>
    <w:p w:rsidR="000C063E" w:rsidRDefault="000C063E" w:rsidP="000C063E">
      <w:r>
        <w:t>Kjære lærer!</w:t>
      </w:r>
    </w:p>
    <w:p w:rsidR="000C063E" w:rsidRDefault="000C063E" w:rsidP="000C063E">
      <w:r>
        <w:t xml:space="preserve">Vi i Kirkens Nødhjelp setter enormt stor pris på ditt og skolens engasjement for vårt arbeid. På vår side ønsker vi å bidra til at både elevene og dere lærere får så stort utbytte av samarbeidet som mulig. Derfor har vi forsøkt å samle noen verktøy i form av filmer og en PowerPoint-presentasjon som du kan benytte i den grad du finner det nyttig. </w:t>
      </w:r>
      <w:r w:rsidR="00266A1F">
        <w:t>Her får du litt bakgrunnsinformasjon og forslag til ulike aktiviteter.</w:t>
      </w:r>
    </w:p>
    <w:p w:rsidR="000C063E" w:rsidRDefault="00266A1F" w:rsidP="000C063E">
      <w:r>
        <w:t xml:space="preserve">Hver bolk angir hvilket fag den er beregnet på, </w:t>
      </w:r>
      <w:r w:rsidR="007B3CED">
        <w:t>beregnet tidsbruk og henvisning til eventuelle ressurser som film eller PowerPoint-presentasjon.</w:t>
      </w:r>
    </w:p>
    <w:p w:rsidR="00B573B9" w:rsidRDefault="00B573B9" w:rsidP="000C063E"/>
    <w:p w:rsidR="000C063E" w:rsidRDefault="000C063E" w:rsidP="000C063E">
      <w:pPr>
        <w:pStyle w:val="Heading1"/>
        <w:numPr>
          <w:ilvl w:val="0"/>
          <w:numId w:val="2"/>
        </w:numPr>
      </w:pPr>
      <w:r>
        <w:t xml:space="preserve">Fakta om </w:t>
      </w:r>
      <w:r w:rsidR="00114D5A">
        <w:t>Tanzania</w:t>
      </w:r>
    </w:p>
    <w:p w:rsidR="00C44A2D" w:rsidRDefault="00C44A2D" w:rsidP="00C44A2D"/>
    <w:p w:rsidR="00045F9D" w:rsidRPr="00C44A2D" w:rsidRDefault="00C44A2D" w:rsidP="000C063E">
      <w:pPr>
        <w:rPr>
          <w:sz w:val="28"/>
        </w:rPr>
      </w:pPr>
      <w:r w:rsidRPr="00EF546B">
        <w:rPr>
          <w:b/>
          <w:sz w:val="28"/>
          <w:lang w:val="nn-NO"/>
        </w:rPr>
        <w:t>Tema:</w:t>
      </w:r>
      <w:r w:rsidRPr="00EF546B">
        <w:rPr>
          <w:b/>
          <w:sz w:val="28"/>
          <w:lang w:val="nn-NO"/>
        </w:rPr>
        <w:tab/>
      </w:r>
      <w:r w:rsidRPr="00EF546B">
        <w:rPr>
          <w:sz w:val="28"/>
          <w:lang w:val="nn-NO"/>
        </w:rPr>
        <w:t>Fakta om Tanzania</w:t>
      </w:r>
      <w:r w:rsidRPr="00EF546B">
        <w:rPr>
          <w:sz w:val="28"/>
          <w:lang w:val="nn-NO"/>
        </w:rPr>
        <w:br/>
      </w:r>
      <w:r w:rsidRPr="00EF546B">
        <w:rPr>
          <w:b/>
          <w:sz w:val="28"/>
          <w:lang w:val="nn-NO"/>
        </w:rPr>
        <w:t>Tid:</w:t>
      </w:r>
      <w:r w:rsidRPr="00EF546B">
        <w:rPr>
          <w:b/>
          <w:sz w:val="28"/>
          <w:lang w:val="nn-NO"/>
        </w:rPr>
        <w:tab/>
      </w:r>
      <w:r w:rsidRPr="00EF546B">
        <w:rPr>
          <w:b/>
          <w:sz w:val="28"/>
          <w:lang w:val="nn-NO"/>
        </w:rPr>
        <w:tab/>
      </w:r>
      <w:r w:rsidRPr="00EF546B">
        <w:rPr>
          <w:sz w:val="28"/>
          <w:lang w:val="nn-NO"/>
        </w:rPr>
        <w:t>Ca. 20 min.</w:t>
      </w:r>
      <w:r w:rsidRPr="00EF546B">
        <w:rPr>
          <w:sz w:val="28"/>
          <w:lang w:val="nn-NO"/>
        </w:rPr>
        <w:br/>
      </w:r>
      <w:r w:rsidRPr="00240716">
        <w:rPr>
          <w:b/>
          <w:sz w:val="28"/>
        </w:rPr>
        <w:t>Ressurs:</w:t>
      </w:r>
      <w:r w:rsidRPr="00240716">
        <w:rPr>
          <w:b/>
          <w:sz w:val="28"/>
        </w:rPr>
        <w:tab/>
      </w:r>
      <w:r w:rsidRPr="00240716">
        <w:rPr>
          <w:sz w:val="28"/>
          <w:u w:val="single"/>
        </w:rPr>
        <w:t xml:space="preserve">PowerPoint-presentasjon om </w:t>
      </w:r>
      <w:r>
        <w:rPr>
          <w:sz w:val="28"/>
          <w:u w:val="single"/>
        </w:rPr>
        <w:t>Tanzania</w:t>
      </w:r>
    </w:p>
    <w:p w:rsidR="008606EA" w:rsidRPr="008606EA" w:rsidRDefault="008606EA" w:rsidP="000C063E">
      <w:r>
        <w:t xml:space="preserve">Denne presentasjonen skal gjøre elevene bedre kjent med </w:t>
      </w:r>
      <w:r w:rsidR="00114D5A">
        <w:t>Tanzania</w:t>
      </w:r>
      <w:r w:rsidR="00CE5C44">
        <w:t xml:space="preserve"> – ikke bare som utviklingsland. </w:t>
      </w:r>
    </w:p>
    <w:p w:rsidR="008606EA" w:rsidRDefault="008606EA" w:rsidP="000C063E">
      <w:pPr>
        <w:rPr>
          <w:b/>
        </w:rPr>
      </w:pPr>
      <w:r>
        <w:rPr>
          <w:b/>
        </w:rPr>
        <w:t>Slide 1</w:t>
      </w:r>
      <w:r w:rsidR="00AD5432">
        <w:rPr>
          <w:b/>
        </w:rPr>
        <w:t>–2</w:t>
      </w:r>
      <w:r>
        <w:rPr>
          <w:b/>
        </w:rPr>
        <w:t>: Landinfo</w:t>
      </w:r>
    </w:p>
    <w:p w:rsidR="00CE5C44" w:rsidRDefault="00CE5C44" w:rsidP="000C063E">
      <w:r>
        <w:t xml:space="preserve">Her kan du be alle elevene om å finne hver sin faktaopplysning om </w:t>
      </w:r>
      <w:r w:rsidR="00114D5A">
        <w:t>Tanzania</w:t>
      </w:r>
      <w:r>
        <w:t xml:space="preserve"> og dele med resten av klassen. Alternativt kan du gå gjennom de viktigste faktaene eller høre om noen vet svaret</w:t>
      </w:r>
      <w:r w:rsidR="00114D5A">
        <w:t xml:space="preserve">:  </w:t>
      </w:r>
    </w:p>
    <w:p w:rsidR="00114D5A" w:rsidRDefault="00114D5A" w:rsidP="00114D5A">
      <w:pPr>
        <w:pStyle w:val="ListParagraph"/>
        <w:numPr>
          <w:ilvl w:val="0"/>
          <w:numId w:val="3"/>
        </w:numPr>
        <w:spacing w:line="256" w:lineRule="auto"/>
        <w:rPr>
          <w:b/>
        </w:rPr>
      </w:pPr>
      <w:r>
        <w:rPr>
          <w:b/>
        </w:rPr>
        <w:t>Hovedstad:</w:t>
      </w:r>
      <w:r>
        <w:t xml:space="preserve"> Dodoma (Dar-es-Salaam er største by)</w:t>
      </w:r>
    </w:p>
    <w:p w:rsidR="00114D5A" w:rsidRPr="00EF546B" w:rsidRDefault="00114D5A" w:rsidP="00114D5A">
      <w:pPr>
        <w:pStyle w:val="ListParagraph"/>
        <w:numPr>
          <w:ilvl w:val="0"/>
          <w:numId w:val="3"/>
        </w:numPr>
        <w:spacing w:line="256" w:lineRule="auto"/>
        <w:rPr>
          <w:b/>
          <w:lang w:val="nn-NO"/>
        </w:rPr>
      </w:pPr>
      <w:r w:rsidRPr="00EF546B">
        <w:rPr>
          <w:b/>
          <w:lang w:val="nn-NO"/>
        </w:rPr>
        <w:t xml:space="preserve">Befolkning: </w:t>
      </w:r>
      <w:r w:rsidRPr="00EF546B">
        <w:rPr>
          <w:lang w:val="nn-NO"/>
        </w:rPr>
        <w:t>54 mill. (nr. 25 i verden – nr. 6 i Afrika)</w:t>
      </w:r>
    </w:p>
    <w:p w:rsidR="00114D5A" w:rsidRDefault="00114D5A" w:rsidP="00114D5A">
      <w:pPr>
        <w:pStyle w:val="ListParagraph"/>
        <w:numPr>
          <w:ilvl w:val="0"/>
          <w:numId w:val="3"/>
        </w:numPr>
        <w:spacing w:line="256" w:lineRule="auto"/>
        <w:rPr>
          <w:b/>
        </w:rPr>
      </w:pPr>
      <w:r>
        <w:rPr>
          <w:b/>
        </w:rPr>
        <w:t xml:space="preserve">Areal: </w:t>
      </w:r>
      <w:r>
        <w:t>947.300 km</w:t>
      </w:r>
      <w:r>
        <w:rPr>
          <w:vertAlign w:val="superscript"/>
        </w:rPr>
        <w:t>2</w:t>
      </w:r>
      <w:r>
        <w:t xml:space="preserve"> (større enn Norge, Sverige og Danmark til sammen)</w:t>
      </w:r>
    </w:p>
    <w:p w:rsidR="00114D5A" w:rsidRDefault="00114D5A" w:rsidP="00114D5A">
      <w:pPr>
        <w:pStyle w:val="ListParagraph"/>
        <w:numPr>
          <w:ilvl w:val="0"/>
          <w:numId w:val="3"/>
        </w:numPr>
        <w:spacing w:line="256" w:lineRule="auto"/>
        <w:rPr>
          <w:b/>
          <w:lang w:val="nn-NO"/>
        </w:rPr>
      </w:pPr>
      <w:r>
        <w:rPr>
          <w:b/>
          <w:lang w:val="nn-NO"/>
        </w:rPr>
        <w:t xml:space="preserve">Språk: </w:t>
      </w:r>
      <w:r>
        <w:rPr>
          <w:lang w:val="nn-NO"/>
        </w:rPr>
        <w:t>Swahili (</w:t>
      </w:r>
      <w:proofErr w:type="spellStart"/>
      <w:r>
        <w:rPr>
          <w:lang w:val="nn-NO"/>
        </w:rPr>
        <w:t>kalles</w:t>
      </w:r>
      <w:proofErr w:type="spellEnd"/>
      <w:r>
        <w:rPr>
          <w:lang w:val="nn-NO"/>
        </w:rPr>
        <w:t xml:space="preserve"> </w:t>
      </w:r>
      <w:proofErr w:type="spellStart"/>
      <w:r>
        <w:rPr>
          <w:lang w:val="nn-NO"/>
        </w:rPr>
        <w:t>Kiunguja</w:t>
      </w:r>
      <w:proofErr w:type="spellEnd"/>
      <w:r>
        <w:rPr>
          <w:lang w:val="nn-NO"/>
        </w:rPr>
        <w:t xml:space="preserve"> på Zanzibar), engelsk, arabisk og lokale språk</w:t>
      </w:r>
    </w:p>
    <w:p w:rsidR="00114D5A" w:rsidRPr="00027026" w:rsidRDefault="00114D5A" w:rsidP="00114D5A">
      <w:pPr>
        <w:pStyle w:val="ListParagraph"/>
        <w:numPr>
          <w:ilvl w:val="0"/>
          <w:numId w:val="3"/>
        </w:numPr>
        <w:spacing w:line="256" w:lineRule="auto"/>
        <w:rPr>
          <w:b/>
        </w:rPr>
      </w:pPr>
      <w:r>
        <w:rPr>
          <w:b/>
        </w:rPr>
        <w:t>Religion:</w:t>
      </w:r>
      <w:r>
        <w:t xml:space="preserve"> Kristendom (61,4 %), islam (35,2 %), tradisjonelle religioner (1,8 %)</w:t>
      </w:r>
    </w:p>
    <w:p w:rsidR="00027026" w:rsidRPr="00027026" w:rsidRDefault="00027026" w:rsidP="00027026">
      <w:pPr>
        <w:spacing w:line="256" w:lineRule="auto"/>
      </w:pPr>
      <w:r>
        <w:t>Kort tid etter frigjøringen fra det britiske imperiet, slo de to tidligere koloniene Tanganyika og Zanzibar seg sammen og ble Den forente republikken Tanzania i 1964. Selve navnet Tanzania er satt sammen av de to navnene.</w:t>
      </w:r>
    </w:p>
    <w:p w:rsidR="00114D5A" w:rsidRPr="00114D5A" w:rsidRDefault="00114D5A" w:rsidP="00114D5A">
      <w:pPr>
        <w:spacing w:line="256" w:lineRule="auto"/>
      </w:pPr>
      <w:r>
        <w:t xml:space="preserve">Du kan finne flere </w:t>
      </w:r>
      <w:hyperlink r:id="rId6" w:history="1">
        <w:r w:rsidRPr="00AD5432">
          <w:rPr>
            <w:rStyle w:val="Hyperlink"/>
          </w:rPr>
          <w:t xml:space="preserve">fakta om Tanzania på CIA World </w:t>
        </w:r>
        <w:proofErr w:type="spellStart"/>
        <w:r w:rsidRPr="00AD5432">
          <w:rPr>
            <w:rStyle w:val="Hyperlink"/>
          </w:rPr>
          <w:t>Factbook</w:t>
        </w:r>
        <w:proofErr w:type="spellEnd"/>
      </w:hyperlink>
      <w:r w:rsidR="00AD5432">
        <w:t>.</w:t>
      </w:r>
    </w:p>
    <w:p w:rsidR="00E01148" w:rsidRDefault="00CE5C44" w:rsidP="00CE5C44">
      <w:pPr>
        <w:spacing w:line="256" w:lineRule="auto"/>
        <w:rPr>
          <w:b/>
        </w:rPr>
      </w:pPr>
      <w:r>
        <w:rPr>
          <w:b/>
        </w:rPr>
        <w:t>Slide 2:</w:t>
      </w:r>
      <w:r w:rsidR="00E01148">
        <w:rPr>
          <w:b/>
        </w:rPr>
        <w:t xml:space="preserve"> </w:t>
      </w:r>
      <w:proofErr w:type="spellStart"/>
      <w:r w:rsidR="00E01148">
        <w:rPr>
          <w:b/>
        </w:rPr>
        <w:t>Tangyanika</w:t>
      </w:r>
      <w:r w:rsidR="00027026">
        <w:rPr>
          <w:b/>
        </w:rPr>
        <w:t>sjøen</w:t>
      </w:r>
      <w:proofErr w:type="spellEnd"/>
    </w:p>
    <w:p w:rsidR="00E01148" w:rsidRDefault="00E01148" w:rsidP="00CE5C44">
      <w:pPr>
        <w:spacing w:line="256" w:lineRule="auto"/>
      </w:pPr>
      <w:proofErr w:type="spellStart"/>
      <w:r>
        <w:t>Tangyanikasjøen</w:t>
      </w:r>
      <w:proofErr w:type="spellEnd"/>
      <w:r w:rsidR="00C33A99">
        <w:t xml:space="preserve"> har gitt sitt navn til fastlandsdelen av Tanzania</w:t>
      </w:r>
      <w:r>
        <w:t>. Den er verdens nest eldste innsjø, verdens nest største i volum</w:t>
      </w:r>
      <w:r w:rsidR="00027026">
        <w:t xml:space="preserve"> og</w:t>
      </w:r>
      <w:r>
        <w:t xml:space="preserve"> </w:t>
      </w:r>
      <w:r w:rsidR="00346AC7">
        <w:t xml:space="preserve">verdens </w:t>
      </w:r>
      <w:r>
        <w:t>nest dypest</w:t>
      </w:r>
      <w:r w:rsidR="00346AC7">
        <w:t>e</w:t>
      </w:r>
      <w:r w:rsidR="00027026">
        <w:t xml:space="preserve"> – etter </w:t>
      </w:r>
      <w:proofErr w:type="spellStart"/>
      <w:r w:rsidR="00027026">
        <w:t>Baikal</w:t>
      </w:r>
      <w:proofErr w:type="spellEnd"/>
      <w:r w:rsidR="00027026">
        <w:t xml:space="preserve">-sjøen i Russland. Tanzania deler innsjøen med nabolandene DR Kongo (den demokratiske republikken), Burundi og Zambia, men den største delen (46 prosent) tilhører Tanzania. </w:t>
      </w:r>
    </w:p>
    <w:p w:rsidR="00114D5A" w:rsidRPr="00E01148" w:rsidRDefault="00E01148" w:rsidP="00CE5C44">
      <w:pPr>
        <w:spacing w:line="256" w:lineRule="auto"/>
      </w:pPr>
      <w:r w:rsidRPr="00E01148">
        <w:t>Les mer</w:t>
      </w:r>
      <w:r>
        <w:t xml:space="preserve"> om </w:t>
      </w:r>
      <w:hyperlink r:id="rId7" w:history="1">
        <w:r w:rsidR="00027026" w:rsidRPr="00AD5432">
          <w:rPr>
            <w:rStyle w:val="Hyperlink"/>
          </w:rPr>
          <w:t>Tanganyikasjøen</w:t>
        </w:r>
        <w:r w:rsidRPr="00AD5432">
          <w:rPr>
            <w:rStyle w:val="Hyperlink"/>
          </w:rPr>
          <w:t xml:space="preserve"> på Wikipedia</w:t>
        </w:r>
      </w:hyperlink>
      <w:r w:rsidR="00AD5432">
        <w:t>.</w:t>
      </w:r>
    </w:p>
    <w:p w:rsidR="00DC570A" w:rsidRDefault="00DC570A" w:rsidP="00CE5C44">
      <w:pPr>
        <w:spacing w:line="256" w:lineRule="auto"/>
        <w:rPr>
          <w:rFonts w:cstheme="minorHAnsi"/>
          <w:b/>
        </w:rPr>
      </w:pPr>
      <w:r>
        <w:rPr>
          <w:rFonts w:cstheme="minorHAnsi"/>
          <w:b/>
        </w:rPr>
        <w:lastRenderedPageBreak/>
        <w:t>Slide 3:</w:t>
      </w:r>
      <w:r w:rsidR="00E01148">
        <w:rPr>
          <w:rFonts w:cstheme="minorHAnsi"/>
          <w:b/>
        </w:rPr>
        <w:t xml:space="preserve"> Zanzibar</w:t>
      </w:r>
    </w:p>
    <w:p w:rsidR="00F0331F" w:rsidRDefault="00346AC7" w:rsidP="00F0331F">
      <w:pPr>
        <w:spacing w:line="256" w:lineRule="auto"/>
      </w:pPr>
      <w:r>
        <w:t xml:space="preserve">Øygruppen Zanzibar er en selvstyrt del av Den forente republikken Tanzania. Zanzibar har vært en base for både arabiske og portugisiske handelsfolk, har vært en del av det osmanske riket og en britisk koloni. Zanzibar kalles også Krydderøyene, fordi det dyrkes kryddernellik, muskat, kanel og svart pepper her. </w:t>
      </w:r>
      <w:r w:rsidR="00F0331F">
        <w:t>Strendene og gamlebyen (</w:t>
      </w:r>
      <w:proofErr w:type="spellStart"/>
      <w:r w:rsidR="00F0331F">
        <w:t>Steinbyen</w:t>
      </w:r>
      <w:proofErr w:type="spellEnd"/>
      <w:r w:rsidR="00F0331F">
        <w:t>) i Zanzibar by er viktige grunner til at Zanzibar er en stor turistattraksjon.</w:t>
      </w:r>
    </w:p>
    <w:p w:rsidR="00E01148" w:rsidRPr="00E01148" w:rsidRDefault="00E01148" w:rsidP="00E01148">
      <w:pPr>
        <w:spacing w:line="256" w:lineRule="auto"/>
      </w:pPr>
      <w:r w:rsidRPr="00E01148">
        <w:t>Les mer</w:t>
      </w:r>
      <w:r>
        <w:t xml:space="preserve"> om </w:t>
      </w:r>
      <w:hyperlink r:id="rId8" w:history="1">
        <w:r w:rsidRPr="00AD5432">
          <w:rPr>
            <w:rStyle w:val="Hyperlink"/>
          </w:rPr>
          <w:t>Zanzibar på Wikipedia</w:t>
        </w:r>
      </w:hyperlink>
      <w:r w:rsidR="00AD5432">
        <w:t>.</w:t>
      </w:r>
    </w:p>
    <w:p w:rsidR="00EB645B" w:rsidRDefault="00EB645B" w:rsidP="00CE5C44">
      <w:pPr>
        <w:spacing w:line="256" w:lineRule="auto"/>
        <w:rPr>
          <w:rFonts w:cstheme="minorHAnsi"/>
          <w:b/>
        </w:rPr>
      </w:pPr>
      <w:r>
        <w:rPr>
          <w:rFonts w:cstheme="minorHAnsi"/>
          <w:b/>
        </w:rPr>
        <w:t>Slide 4:</w:t>
      </w:r>
      <w:r w:rsidR="00346AC7">
        <w:rPr>
          <w:rFonts w:cstheme="minorHAnsi"/>
          <w:b/>
        </w:rPr>
        <w:t xml:space="preserve"> </w:t>
      </w:r>
      <w:proofErr w:type="spellStart"/>
      <w:r w:rsidR="00346AC7">
        <w:rPr>
          <w:rFonts w:cstheme="minorHAnsi"/>
          <w:b/>
        </w:rPr>
        <w:t>Steinbyen</w:t>
      </w:r>
      <w:proofErr w:type="spellEnd"/>
    </w:p>
    <w:p w:rsidR="00346AC7" w:rsidRDefault="00346AC7" w:rsidP="00CE5C44">
      <w:pPr>
        <w:spacing w:line="256" w:lineRule="auto"/>
        <w:rPr>
          <w:rFonts w:cstheme="minorHAnsi"/>
        </w:rPr>
      </w:pPr>
      <w:r>
        <w:rPr>
          <w:rFonts w:cstheme="minorHAnsi"/>
        </w:rPr>
        <w:t xml:space="preserve">Det gamle sentrum i Zanzibar by kalles </w:t>
      </w:r>
      <w:proofErr w:type="spellStart"/>
      <w:r>
        <w:rPr>
          <w:rFonts w:cstheme="minorHAnsi"/>
        </w:rPr>
        <w:t>Steinbyen</w:t>
      </w:r>
      <w:proofErr w:type="spellEnd"/>
      <w:r>
        <w:rPr>
          <w:rFonts w:cstheme="minorHAnsi"/>
        </w:rPr>
        <w:t xml:space="preserve">, og står på </w:t>
      </w:r>
      <w:proofErr w:type="spellStart"/>
      <w:r>
        <w:rPr>
          <w:rFonts w:cstheme="minorHAnsi"/>
        </w:rPr>
        <w:t>UNESCOs</w:t>
      </w:r>
      <w:proofErr w:type="spellEnd"/>
      <w:r>
        <w:rPr>
          <w:rFonts w:cstheme="minorHAnsi"/>
        </w:rPr>
        <w:t xml:space="preserve"> </w:t>
      </w:r>
      <w:proofErr w:type="spellStart"/>
      <w:r>
        <w:rPr>
          <w:rFonts w:cstheme="minorHAnsi"/>
        </w:rPr>
        <w:t>verdensarvsliste</w:t>
      </w:r>
      <w:proofErr w:type="spellEnd"/>
      <w:r>
        <w:rPr>
          <w:rFonts w:cstheme="minorHAnsi"/>
        </w:rPr>
        <w:t xml:space="preserve">. </w:t>
      </w:r>
      <w:proofErr w:type="spellStart"/>
      <w:r>
        <w:rPr>
          <w:rFonts w:cstheme="minorHAnsi"/>
        </w:rPr>
        <w:t>Steinbyen</w:t>
      </w:r>
      <w:proofErr w:type="spellEnd"/>
      <w:r>
        <w:rPr>
          <w:rFonts w:cstheme="minorHAnsi"/>
        </w:rPr>
        <w:t xml:space="preserve"> er en stor turistattraksjon. </w:t>
      </w:r>
      <w:r w:rsidR="00F0331F">
        <w:rPr>
          <w:rFonts w:cstheme="minorHAnsi"/>
        </w:rPr>
        <w:t xml:space="preserve">Zanzibar var et viktig knutepunkt for handelen i Indiahavet og Øst-Afrika. Byen gjenspeiler kulturelle impulser fra Afrika, men også fra indiske, europeiske, persiske og spesielt arabiske kulturarven. </w:t>
      </w:r>
    </w:p>
    <w:p w:rsidR="00F0331F" w:rsidRPr="00346AC7" w:rsidRDefault="00F0331F" w:rsidP="00CE5C44">
      <w:pPr>
        <w:spacing w:line="256" w:lineRule="auto"/>
        <w:rPr>
          <w:rFonts w:cstheme="minorHAnsi"/>
        </w:rPr>
      </w:pPr>
      <w:r>
        <w:rPr>
          <w:rFonts w:cstheme="minorHAnsi"/>
        </w:rPr>
        <w:t xml:space="preserve">Les mer om </w:t>
      </w:r>
      <w:hyperlink r:id="rId9" w:history="1">
        <w:proofErr w:type="spellStart"/>
        <w:r w:rsidRPr="00AD5432">
          <w:rPr>
            <w:rStyle w:val="Hyperlink"/>
            <w:rFonts w:cstheme="minorHAnsi"/>
          </w:rPr>
          <w:t>Steinbyen</w:t>
        </w:r>
        <w:proofErr w:type="spellEnd"/>
        <w:r w:rsidRPr="00AD5432">
          <w:rPr>
            <w:rStyle w:val="Hyperlink"/>
            <w:rFonts w:cstheme="minorHAnsi"/>
          </w:rPr>
          <w:t xml:space="preserve"> på Wikipedia</w:t>
        </w:r>
      </w:hyperlink>
      <w:r w:rsidR="00AD5432">
        <w:rPr>
          <w:rFonts w:cstheme="minorHAnsi"/>
        </w:rPr>
        <w:t>.</w:t>
      </w:r>
    </w:p>
    <w:p w:rsidR="00EB645B" w:rsidRDefault="00EB645B" w:rsidP="00CE5C44">
      <w:pPr>
        <w:spacing w:line="256" w:lineRule="auto"/>
        <w:rPr>
          <w:rFonts w:cstheme="minorHAnsi"/>
          <w:b/>
        </w:rPr>
      </w:pPr>
      <w:r>
        <w:rPr>
          <w:rFonts w:cstheme="minorHAnsi"/>
          <w:b/>
        </w:rPr>
        <w:t>Slide 5:</w:t>
      </w:r>
      <w:r w:rsidR="00F0331F">
        <w:rPr>
          <w:rFonts w:cstheme="minorHAnsi"/>
          <w:b/>
        </w:rPr>
        <w:t xml:space="preserve"> Kilimanjaro</w:t>
      </w:r>
    </w:p>
    <w:p w:rsidR="00F0331F" w:rsidRDefault="00F0331F" w:rsidP="00CE5C44">
      <w:pPr>
        <w:spacing w:line="256" w:lineRule="auto"/>
        <w:rPr>
          <w:rFonts w:cstheme="minorHAnsi"/>
        </w:rPr>
      </w:pPr>
      <w:r>
        <w:rPr>
          <w:rFonts w:cstheme="minorHAnsi"/>
        </w:rPr>
        <w:t xml:space="preserve">Kilimanjaro nordøst i Tanzania er med sine 5.895 meter det høyeste fjellet i Afrika. Fjellet har tre aktive vulkaner, og toppen er dekket av en isbre. På grunn av klimaendringene og jorderosjon som skyldes avskoging, smelter breen, og man regner med at den er helt borte senest i 2050. </w:t>
      </w:r>
    </w:p>
    <w:p w:rsidR="00F0331F" w:rsidRPr="00F0331F" w:rsidRDefault="00F0331F" w:rsidP="00CE5C44">
      <w:pPr>
        <w:spacing w:line="256" w:lineRule="auto"/>
        <w:rPr>
          <w:rFonts w:cstheme="minorHAnsi"/>
        </w:rPr>
      </w:pPr>
      <w:r>
        <w:rPr>
          <w:rFonts w:cstheme="minorHAnsi"/>
        </w:rPr>
        <w:t xml:space="preserve">Les mer om </w:t>
      </w:r>
      <w:hyperlink r:id="rId10" w:history="1">
        <w:r w:rsidRPr="00AD5432">
          <w:rPr>
            <w:rStyle w:val="Hyperlink"/>
            <w:rFonts w:cstheme="minorHAnsi"/>
          </w:rPr>
          <w:t>Kilimanjaro på Wikipedia</w:t>
        </w:r>
      </w:hyperlink>
      <w:r w:rsidR="00AD5432">
        <w:rPr>
          <w:rFonts w:cstheme="minorHAnsi"/>
        </w:rPr>
        <w:t>.</w:t>
      </w:r>
      <w:r>
        <w:rPr>
          <w:rFonts w:cstheme="minorHAnsi"/>
        </w:rPr>
        <w:t xml:space="preserve"> </w:t>
      </w:r>
    </w:p>
    <w:p w:rsidR="00A35233" w:rsidRDefault="00A35233" w:rsidP="00CE5C44">
      <w:pPr>
        <w:spacing w:line="256" w:lineRule="auto"/>
        <w:rPr>
          <w:rFonts w:cstheme="minorHAnsi"/>
          <w:b/>
        </w:rPr>
      </w:pPr>
      <w:r>
        <w:rPr>
          <w:rFonts w:cstheme="minorHAnsi"/>
          <w:b/>
        </w:rPr>
        <w:t>Slide 6:</w:t>
      </w:r>
      <w:r w:rsidR="00F0331F">
        <w:rPr>
          <w:rFonts w:cstheme="minorHAnsi"/>
          <w:b/>
        </w:rPr>
        <w:t xml:space="preserve"> Dyreliv</w:t>
      </w:r>
    </w:p>
    <w:p w:rsidR="00F0331F" w:rsidRDefault="00F0331F" w:rsidP="00F0331F">
      <w:r>
        <w:t xml:space="preserve">Tanzania består av store innsjøer, </w:t>
      </w:r>
      <w:r w:rsidR="001E1103">
        <w:t>høye fjell, savanner og kyst, og har et rikt dyreliv. Sammen med strandliv på Zanzibar og tindebestigning på Kilimanjaro, er safari i nasjonalparkene viktige turistmål i landet. I parkene kan man blant annet se ville e</w:t>
      </w:r>
      <w:r w:rsidRPr="00F0331F">
        <w:t>lefant</w:t>
      </w:r>
      <w:r w:rsidR="001E1103">
        <w:t>er</w:t>
      </w:r>
      <w:r w:rsidRPr="00F0331F">
        <w:t>, flodhest</w:t>
      </w:r>
      <w:r w:rsidR="001E1103">
        <w:t>er</w:t>
      </w:r>
      <w:r w:rsidRPr="00F0331F">
        <w:t>, kafferbøf</w:t>
      </w:r>
      <w:r w:rsidR="001E1103">
        <w:t>ler</w:t>
      </w:r>
      <w:r w:rsidRPr="00F0331F">
        <w:t>, løve</w:t>
      </w:r>
      <w:r w:rsidR="001E1103">
        <w:t>r,</w:t>
      </w:r>
      <w:r w:rsidRPr="00F0331F">
        <w:t xml:space="preserve"> leopard</w:t>
      </w:r>
      <w:r w:rsidR="001E1103">
        <w:t>er,</w:t>
      </w:r>
      <w:r w:rsidRPr="00F0331F">
        <w:t xml:space="preserve"> sjiraff</w:t>
      </w:r>
      <w:r w:rsidR="001E1103">
        <w:t>er</w:t>
      </w:r>
      <w:r w:rsidRPr="00F0331F">
        <w:t>, sebra</w:t>
      </w:r>
      <w:r w:rsidR="001E1103">
        <w:t>er</w:t>
      </w:r>
      <w:r w:rsidRPr="00F0331F">
        <w:t>, antiloper</w:t>
      </w:r>
      <w:r w:rsidR="001E1103">
        <w:t>,</w:t>
      </w:r>
      <w:r w:rsidRPr="00F0331F">
        <w:t xml:space="preserve"> gaseller, flekkhyene</w:t>
      </w:r>
      <w:r w:rsidR="001E1103">
        <w:t>r</w:t>
      </w:r>
      <w:r w:rsidRPr="00F0331F">
        <w:t xml:space="preserve"> og aper </w:t>
      </w:r>
      <w:r w:rsidR="001E1103">
        <w:t>på nært hold.</w:t>
      </w:r>
    </w:p>
    <w:p w:rsidR="001E1103" w:rsidRPr="00F0331F" w:rsidRDefault="001E1103" w:rsidP="00F0331F">
      <w:r>
        <w:t xml:space="preserve">Les mer om </w:t>
      </w:r>
      <w:hyperlink r:id="rId11" w:history="1">
        <w:r w:rsidRPr="00AD5432">
          <w:rPr>
            <w:rStyle w:val="Hyperlink"/>
          </w:rPr>
          <w:t xml:space="preserve">dyrelivet i Tanzania </w:t>
        </w:r>
        <w:r w:rsidR="00AD5432">
          <w:rPr>
            <w:rStyle w:val="Hyperlink"/>
          </w:rPr>
          <w:t>i</w:t>
        </w:r>
        <w:r w:rsidRPr="00AD5432">
          <w:rPr>
            <w:rStyle w:val="Hyperlink"/>
          </w:rPr>
          <w:t xml:space="preserve"> Store norske leksikon</w:t>
        </w:r>
      </w:hyperlink>
      <w:r w:rsidR="00AD5432">
        <w:t>.</w:t>
      </w:r>
    </w:p>
    <w:p w:rsidR="00A35233" w:rsidRDefault="00A35233" w:rsidP="00CE5C44">
      <w:pPr>
        <w:spacing w:line="256" w:lineRule="auto"/>
        <w:rPr>
          <w:rFonts w:cstheme="minorHAnsi"/>
          <w:b/>
        </w:rPr>
      </w:pPr>
      <w:r>
        <w:rPr>
          <w:rFonts w:cstheme="minorHAnsi"/>
          <w:b/>
        </w:rPr>
        <w:t>Slide 7:</w:t>
      </w:r>
      <w:r w:rsidR="001E1103">
        <w:rPr>
          <w:rFonts w:cstheme="minorHAnsi"/>
          <w:b/>
        </w:rPr>
        <w:t xml:space="preserve"> Swahili</w:t>
      </w:r>
    </w:p>
    <w:p w:rsidR="00ED1CE7" w:rsidRDefault="001E1103" w:rsidP="00CE5C44">
      <w:pPr>
        <w:spacing w:line="256" w:lineRule="auto"/>
        <w:rPr>
          <w:rFonts w:cstheme="minorHAnsi"/>
        </w:rPr>
      </w:pPr>
      <w:r>
        <w:rPr>
          <w:rFonts w:cstheme="minorHAnsi"/>
        </w:rPr>
        <w:t xml:space="preserve">Swahili er et språk som brukes av rundt 50 millioner mennesker i store deler av Øst-Afrika. Det er offisielt språk i Tanzania og Kenya. Språket regnes som et bantuspråk, men har mange lånord fra arabisk, engelsk og portugisisk. Swahili-ordet for </w:t>
      </w:r>
      <w:r w:rsidR="008B7FA2">
        <w:rPr>
          <w:rFonts w:cstheme="minorHAnsi"/>
        </w:rPr>
        <w:t>«</w:t>
      </w:r>
      <w:r>
        <w:rPr>
          <w:rFonts w:cstheme="minorHAnsi"/>
        </w:rPr>
        <w:t>rundkjøring</w:t>
      </w:r>
      <w:r w:rsidR="008B7FA2">
        <w:rPr>
          <w:rFonts w:cstheme="minorHAnsi"/>
        </w:rPr>
        <w:t>»</w:t>
      </w:r>
      <w:r>
        <w:rPr>
          <w:rFonts w:cstheme="minorHAnsi"/>
        </w:rPr>
        <w:t xml:space="preserve"> er </w:t>
      </w:r>
      <w:proofErr w:type="spellStart"/>
      <w:r w:rsidRPr="008B7FA2">
        <w:rPr>
          <w:rFonts w:cstheme="minorHAnsi"/>
          <w:i/>
        </w:rPr>
        <w:t>kipilefti</w:t>
      </w:r>
      <w:proofErr w:type="spellEnd"/>
      <w:r>
        <w:rPr>
          <w:rFonts w:cstheme="minorHAnsi"/>
        </w:rPr>
        <w:t xml:space="preserve"> fra engelsk «</w:t>
      </w:r>
      <w:proofErr w:type="spellStart"/>
      <w:r>
        <w:rPr>
          <w:rFonts w:cstheme="minorHAnsi"/>
        </w:rPr>
        <w:t>keep</w:t>
      </w:r>
      <w:proofErr w:type="spellEnd"/>
      <w:r>
        <w:rPr>
          <w:rFonts w:cstheme="minorHAnsi"/>
        </w:rPr>
        <w:t xml:space="preserve"> </w:t>
      </w:r>
      <w:proofErr w:type="spellStart"/>
      <w:r>
        <w:rPr>
          <w:rFonts w:cstheme="minorHAnsi"/>
        </w:rPr>
        <w:t>left</w:t>
      </w:r>
      <w:proofErr w:type="spellEnd"/>
      <w:r>
        <w:rPr>
          <w:rFonts w:cstheme="minorHAnsi"/>
        </w:rPr>
        <w:t xml:space="preserve">». Til gjengjeld har vi fått ordet </w:t>
      </w:r>
      <w:r w:rsidRPr="008B7FA2">
        <w:rPr>
          <w:rFonts w:cstheme="minorHAnsi"/>
          <w:i/>
        </w:rPr>
        <w:t>safari</w:t>
      </w:r>
      <w:r>
        <w:rPr>
          <w:rFonts w:cstheme="minorHAnsi"/>
        </w:rPr>
        <w:t xml:space="preserve"> fra swahili – det betyr rett og slett </w:t>
      </w:r>
      <w:r w:rsidR="008B7FA2">
        <w:rPr>
          <w:rFonts w:cstheme="minorHAnsi"/>
        </w:rPr>
        <w:t>«</w:t>
      </w:r>
      <w:r>
        <w:rPr>
          <w:rFonts w:cstheme="minorHAnsi"/>
        </w:rPr>
        <w:t>reise</w:t>
      </w:r>
      <w:r w:rsidR="008B7FA2">
        <w:rPr>
          <w:rFonts w:cstheme="minorHAnsi"/>
        </w:rPr>
        <w:t>»</w:t>
      </w:r>
      <w:r>
        <w:rPr>
          <w:rFonts w:cstheme="minorHAnsi"/>
        </w:rPr>
        <w:t xml:space="preserve">. Fra animasjonsfilmen Løvenes konge kjenner vi løven </w:t>
      </w:r>
      <w:proofErr w:type="spellStart"/>
      <w:r w:rsidRPr="008B7FA2">
        <w:rPr>
          <w:rFonts w:cstheme="minorHAnsi"/>
          <w:i/>
        </w:rPr>
        <w:t>Simba</w:t>
      </w:r>
      <w:proofErr w:type="spellEnd"/>
      <w:r w:rsidR="008B7FA2">
        <w:rPr>
          <w:rFonts w:cstheme="minorHAnsi"/>
        </w:rPr>
        <w:t>,</w:t>
      </w:r>
      <w:r>
        <w:rPr>
          <w:rFonts w:cstheme="minorHAnsi"/>
        </w:rPr>
        <w:t xml:space="preserve"> som rett og slett er swahili-ordet for </w:t>
      </w:r>
      <w:r w:rsidR="008B7FA2">
        <w:rPr>
          <w:rFonts w:cstheme="minorHAnsi"/>
        </w:rPr>
        <w:t>«</w:t>
      </w:r>
      <w:r>
        <w:rPr>
          <w:rFonts w:cstheme="minorHAnsi"/>
        </w:rPr>
        <w:t>løve</w:t>
      </w:r>
      <w:r w:rsidR="008B7FA2">
        <w:rPr>
          <w:rFonts w:cstheme="minorHAnsi"/>
        </w:rPr>
        <w:t>»</w:t>
      </w:r>
      <w:r>
        <w:rPr>
          <w:rFonts w:cstheme="minorHAnsi"/>
        </w:rPr>
        <w:t xml:space="preserve"> – og </w:t>
      </w:r>
      <w:proofErr w:type="spellStart"/>
      <w:r w:rsidR="008B7FA2" w:rsidRPr="008B7FA2">
        <w:rPr>
          <w:rFonts w:cstheme="minorHAnsi"/>
          <w:i/>
        </w:rPr>
        <w:t>Hakuna</w:t>
      </w:r>
      <w:proofErr w:type="spellEnd"/>
      <w:r w:rsidR="008B7FA2" w:rsidRPr="008B7FA2">
        <w:rPr>
          <w:rFonts w:cstheme="minorHAnsi"/>
          <w:i/>
        </w:rPr>
        <w:t xml:space="preserve"> </w:t>
      </w:r>
      <w:proofErr w:type="spellStart"/>
      <w:r w:rsidR="008B7FA2" w:rsidRPr="008B7FA2">
        <w:rPr>
          <w:rFonts w:cstheme="minorHAnsi"/>
          <w:i/>
        </w:rPr>
        <w:t>matata</w:t>
      </w:r>
      <w:proofErr w:type="spellEnd"/>
      <w:r w:rsidR="008B7FA2">
        <w:rPr>
          <w:rFonts w:cstheme="minorHAnsi"/>
        </w:rPr>
        <w:t xml:space="preserve">, som er swahili for «ikke noe problem». </w:t>
      </w:r>
    </w:p>
    <w:p w:rsidR="00AD5432" w:rsidRDefault="00AD5432" w:rsidP="00CE5C44">
      <w:pPr>
        <w:spacing w:line="256" w:lineRule="auto"/>
        <w:rPr>
          <w:rFonts w:cstheme="minorHAnsi"/>
        </w:rPr>
      </w:pPr>
      <w:r>
        <w:rPr>
          <w:rFonts w:cstheme="minorHAnsi"/>
        </w:rPr>
        <w:t xml:space="preserve">Les mer om </w:t>
      </w:r>
      <w:hyperlink r:id="rId12" w:history="1">
        <w:r w:rsidRPr="00AD5432">
          <w:rPr>
            <w:rStyle w:val="Hyperlink"/>
            <w:rFonts w:cstheme="minorHAnsi"/>
          </w:rPr>
          <w:t>swahili på Wikipedia</w:t>
        </w:r>
      </w:hyperlink>
      <w:r>
        <w:rPr>
          <w:rFonts w:cstheme="minorHAnsi"/>
        </w:rPr>
        <w:t>.</w:t>
      </w:r>
    </w:p>
    <w:p w:rsidR="003B0F96" w:rsidRPr="00746EF7" w:rsidRDefault="003B0F96" w:rsidP="00CE5C44">
      <w:pPr>
        <w:spacing w:line="256" w:lineRule="auto"/>
        <w:rPr>
          <w:rFonts w:cstheme="minorHAnsi"/>
        </w:rPr>
      </w:pPr>
    </w:p>
    <w:p w:rsidR="008606EA" w:rsidRDefault="00B12ADE" w:rsidP="008606EA">
      <w:pPr>
        <w:pStyle w:val="Heading1"/>
        <w:numPr>
          <w:ilvl w:val="0"/>
          <w:numId w:val="2"/>
        </w:numPr>
      </w:pPr>
      <w:r>
        <w:t>Årsaker til fattigdom</w:t>
      </w:r>
    </w:p>
    <w:p w:rsidR="00C44A2D" w:rsidRDefault="00C44A2D" w:rsidP="00C44A2D"/>
    <w:p w:rsidR="007B3CED" w:rsidRPr="00C44A2D" w:rsidRDefault="00C44A2D" w:rsidP="007B3CED">
      <w:pPr>
        <w:rPr>
          <w:sz w:val="28"/>
        </w:rPr>
      </w:pPr>
      <w:r w:rsidRPr="00240716">
        <w:rPr>
          <w:b/>
          <w:sz w:val="28"/>
        </w:rPr>
        <w:lastRenderedPageBreak/>
        <w:t>Tema:</w:t>
      </w:r>
      <w:r w:rsidRPr="00240716">
        <w:rPr>
          <w:b/>
          <w:sz w:val="28"/>
        </w:rPr>
        <w:tab/>
      </w:r>
      <w:r w:rsidRPr="00240716">
        <w:rPr>
          <w:sz w:val="28"/>
        </w:rPr>
        <w:t>Global ulikhet</w:t>
      </w:r>
      <w:r w:rsidRPr="00240716">
        <w:rPr>
          <w:sz w:val="28"/>
        </w:rPr>
        <w:br/>
      </w:r>
      <w:r w:rsidRPr="00240716">
        <w:rPr>
          <w:b/>
          <w:sz w:val="28"/>
        </w:rPr>
        <w:t>Tid:</w:t>
      </w:r>
      <w:r w:rsidRPr="00240716">
        <w:rPr>
          <w:b/>
          <w:sz w:val="28"/>
        </w:rPr>
        <w:tab/>
      </w:r>
      <w:r w:rsidRPr="00240716">
        <w:rPr>
          <w:b/>
          <w:sz w:val="28"/>
        </w:rPr>
        <w:tab/>
      </w:r>
      <w:r w:rsidRPr="00240716">
        <w:rPr>
          <w:sz w:val="28"/>
        </w:rPr>
        <w:t>Ca. 10 min.</w:t>
      </w:r>
      <w:r w:rsidRPr="00240716">
        <w:rPr>
          <w:sz w:val="28"/>
        </w:rPr>
        <w:br/>
      </w:r>
      <w:r w:rsidRPr="00240716">
        <w:rPr>
          <w:b/>
          <w:sz w:val="28"/>
        </w:rPr>
        <w:t>Ressurs:</w:t>
      </w:r>
      <w:r w:rsidRPr="00240716">
        <w:rPr>
          <w:b/>
          <w:sz w:val="28"/>
        </w:rPr>
        <w:tab/>
      </w:r>
      <w:r w:rsidRPr="00240716">
        <w:rPr>
          <w:sz w:val="28"/>
          <w:u w:val="single"/>
        </w:rPr>
        <w:t>Film om ulikhet</w:t>
      </w:r>
    </w:p>
    <w:p w:rsidR="00B573B9" w:rsidRPr="00B573B9" w:rsidRDefault="00B573B9" w:rsidP="00B573B9">
      <w:pPr>
        <w:spacing w:line="256" w:lineRule="auto"/>
        <w:rPr>
          <w:b/>
        </w:rPr>
      </w:pPr>
      <w:r>
        <w:t xml:space="preserve">Denne filmen kan danne utgangspunktet for en diskusjon om årsakene til fattigdom i verden, og mer spesifikt </w:t>
      </w:r>
      <w:r w:rsidR="00114D5A">
        <w:t>Tanzania</w:t>
      </w:r>
      <w:r>
        <w:t xml:space="preserve">. Elevene kan gjerne inviteres til å reflektere rundt ulik fordeling, og om hva som gjør at vi </w:t>
      </w:r>
      <w:r w:rsidR="00D30294">
        <w:t xml:space="preserve">er rike og andre er fattige. Her noen fakta som kan knytte </w:t>
      </w:r>
      <w:r w:rsidR="00114D5A">
        <w:t>Tanzania</w:t>
      </w:r>
      <w:r w:rsidR="00D30294">
        <w:t xml:space="preserve"> til denne diskusjonen:</w:t>
      </w:r>
    </w:p>
    <w:p w:rsidR="00B573B9" w:rsidRPr="00B573B9" w:rsidRDefault="00B573B9" w:rsidP="007B3CED">
      <w:pPr>
        <w:pStyle w:val="ListParagraph"/>
        <w:numPr>
          <w:ilvl w:val="0"/>
          <w:numId w:val="3"/>
        </w:numPr>
        <w:spacing w:line="256" w:lineRule="auto"/>
        <w:rPr>
          <w:b/>
        </w:rPr>
      </w:pPr>
      <w:r>
        <w:rPr>
          <w:b/>
        </w:rPr>
        <w:t xml:space="preserve">BNP (PPP): </w:t>
      </w:r>
      <w:r w:rsidR="00746EF7">
        <w:t>27.000</w:t>
      </w:r>
      <w:r>
        <w:t xml:space="preserve"> NOK pr. innbygger (Norge: 569.230 NOK)</w:t>
      </w:r>
    </w:p>
    <w:p w:rsidR="00B573B9" w:rsidRPr="00AC28B7" w:rsidRDefault="00B573B9" w:rsidP="00B573B9">
      <w:pPr>
        <w:pStyle w:val="ListParagraph"/>
        <w:numPr>
          <w:ilvl w:val="0"/>
          <w:numId w:val="3"/>
        </w:numPr>
        <w:spacing w:line="256" w:lineRule="auto"/>
        <w:rPr>
          <w:b/>
        </w:rPr>
      </w:pPr>
      <w:r>
        <w:rPr>
          <w:b/>
        </w:rPr>
        <w:t>Fattigdom:</w:t>
      </w:r>
      <w:r>
        <w:t xml:space="preserve"> </w:t>
      </w:r>
      <w:r w:rsidR="00746EF7">
        <w:t>22,8</w:t>
      </w:r>
      <w:r>
        <w:t xml:space="preserve"> % under fattigdomsgrensen</w:t>
      </w:r>
    </w:p>
    <w:p w:rsidR="00AC28B7" w:rsidRPr="00AC28B7" w:rsidRDefault="00AC28B7" w:rsidP="00AC28B7">
      <w:pPr>
        <w:spacing w:line="256" w:lineRule="auto"/>
        <w:rPr>
          <w:b/>
        </w:rPr>
      </w:pPr>
      <w:bookmarkStart w:id="0" w:name="_Hlk520212677"/>
      <w:r>
        <w:t xml:space="preserve">Les mer om </w:t>
      </w:r>
      <w:hyperlink r:id="rId13" w:history="1">
        <w:r w:rsidRPr="00AD5432">
          <w:rPr>
            <w:rStyle w:val="Hyperlink"/>
          </w:rPr>
          <w:t xml:space="preserve">Tanzanias økonomi i The World </w:t>
        </w:r>
        <w:proofErr w:type="spellStart"/>
        <w:r w:rsidRPr="00AD5432">
          <w:rPr>
            <w:rStyle w:val="Hyperlink"/>
          </w:rPr>
          <w:t>Factbook</w:t>
        </w:r>
        <w:proofErr w:type="spellEnd"/>
        <w:r w:rsidRPr="00AD5432">
          <w:rPr>
            <w:rStyle w:val="Hyperlink"/>
          </w:rPr>
          <w:t xml:space="preserve"> (CIA)</w:t>
        </w:r>
        <w:bookmarkEnd w:id="0"/>
      </w:hyperlink>
      <w:r w:rsidR="00AD5432">
        <w:t>.</w:t>
      </w:r>
    </w:p>
    <w:p w:rsidR="00B573B9" w:rsidRDefault="00B573B9" w:rsidP="00B573B9">
      <w:pPr>
        <w:pStyle w:val="ListParagraph"/>
        <w:numPr>
          <w:ilvl w:val="0"/>
          <w:numId w:val="3"/>
        </w:numPr>
        <w:spacing w:line="256" w:lineRule="auto"/>
        <w:rPr>
          <w:b/>
          <w:lang w:val="nn-NO"/>
        </w:rPr>
      </w:pPr>
      <w:r>
        <w:rPr>
          <w:b/>
          <w:lang w:val="nn-NO"/>
        </w:rPr>
        <w:t xml:space="preserve">Levekår: </w:t>
      </w:r>
      <w:r w:rsidR="00746EF7">
        <w:rPr>
          <w:lang w:val="nn-NO"/>
        </w:rPr>
        <w:t>0,531</w:t>
      </w:r>
      <w:r>
        <w:rPr>
          <w:lang w:val="nn-NO"/>
        </w:rPr>
        <w:t xml:space="preserve"> HDI; nr. </w:t>
      </w:r>
      <w:r w:rsidR="00746EF7">
        <w:rPr>
          <w:lang w:val="nn-NO"/>
        </w:rPr>
        <w:t>151</w:t>
      </w:r>
      <w:r>
        <w:rPr>
          <w:lang w:val="nn-NO"/>
        </w:rPr>
        <w:t xml:space="preserve"> i verden (Norge: 0,949 HDI; nr. 1 i verden)</w:t>
      </w:r>
    </w:p>
    <w:p w:rsidR="00B573B9" w:rsidRPr="00EF546B" w:rsidRDefault="00B573B9" w:rsidP="007B3CED">
      <w:pPr>
        <w:rPr>
          <w:lang w:val="nn-NO"/>
        </w:rPr>
      </w:pPr>
    </w:p>
    <w:p w:rsidR="00B573B9" w:rsidRPr="00C44A2D" w:rsidRDefault="00C44A2D" w:rsidP="00B573B9">
      <w:pPr>
        <w:rPr>
          <w:sz w:val="28"/>
        </w:rPr>
      </w:pPr>
      <w:r w:rsidRPr="00240716">
        <w:rPr>
          <w:b/>
          <w:sz w:val="28"/>
        </w:rPr>
        <w:t>Tema:</w:t>
      </w:r>
      <w:r w:rsidRPr="00240716">
        <w:rPr>
          <w:b/>
          <w:sz w:val="28"/>
        </w:rPr>
        <w:tab/>
      </w:r>
      <w:r w:rsidRPr="00240716">
        <w:rPr>
          <w:sz w:val="28"/>
        </w:rPr>
        <w:t>Ulikhet og vann</w:t>
      </w:r>
      <w:r w:rsidRPr="00240716">
        <w:rPr>
          <w:sz w:val="28"/>
        </w:rPr>
        <w:br/>
      </w:r>
      <w:r w:rsidRPr="00240716">
        <w:rPr>
          <w:b/>
          <w:sz w:val="28"/>
        </w:rPr>
        <w:t>Tid:</w:t>
      </w:r>
      <w:r w:rsidRPr="00240716">
        <w:rPr>
          <w:b/>
          <w:sz w:val="28"/>
        </w:rPr>
        <w:tab/>
      </w:r>
      <w:r w:rsidRPr="00240716">
        <w:rPr>
          <w:b/>
          <w:sz w:val="28"/>
        </w:rPr>
        <w:tab/>
      </w:r>
      <w:r w:rsidRPr="00240716">
        <w:rPr>
          <w:sz w:val="28"/>
        </w:rPr>
        <w:t>Ca. 10 min.</w:t>
      </w:r>
      <w:r w:rsidRPr="00240716">
        <w:rPr>
          <w:sz w:val="28"/>
        </w:rPr>
        <w:br/>
      </w:r>
      <w:r w:rsidRPr="00240716">
        <w:rPr>
          <w:b/>
          <w:sz w:val="28"/>
        </w:rPr>
        <w:t>Ressurs:</w:t>
      </w:r>
      <w:r w:rsidRPr="00240716">
        <w:rPr>
          <w:b/>
          <w:sz w:val="28"/>
        </w:rPr>
        <w:tab/>
      </w:r>
      <w:r w:rsidRPr="00240716">
        <w:rPr>
          <w:sz w:val="28"/>
          <w:u w:val="single"/>
        </w:rPr>
        <w:t>Film om ulikhet og vann</w:t>
      </w:r>
    </w:p>
    <w:p w:rsidR="00B573B9" w:rsidRPr="007B3CED" w:rsidRDefault="00B573B9" w:rsidP="00B573B9">
      <w:r>
        <w:t xml:space="preserve">I denne filmen utdypes temaet ulikhet med fokus på tilgang til rent vann. Her </w:t>
      </w:r>
      <w:r w:rsidR="00D30294">
        <w:t xml:space="preserve">er noen fakta som kan knytte </w:t>
      </w:r>
      <w:r w:rsidR="00114D5A">
        <w:t>Tanzania</w:t>
      </w:r>
      <w:r w:rsidR="00D30294">
        <w:t xml:space="preserve"> til denne diskusjonen:</w:t>
      </w:r>
    </w:p>
    <w:p w:rsidR="00B573B9" w:rsidRDefault="00B573B9" w:rsidP="00B573B9">
      <w:pPr>
        <w:pStyle w:val="ListParagraph"/>
        <w:numPr>
          <w:ilvl w:val="0"/>
          <w:numId w:val="3"/>
        </w:numPr>
        <w:spacing w:line="256" w:lineRule="auto"/>
        <w:rPr>
          <w:b/>
        </w:rPr>
      </w:pPr>
      <w:r>
        <w:rPr>
          <w:b/>
        </w:rPr>
        <w:t>Vann:</w:t>
      </w:r>
      <w:r>
        <w:t xml:space="preserve"> </w:t>
      </w:r>
      <w:r w:rsidR="00AC28B7">
        <w:t>46,8</w:t>
      </w:r>
      <w:r w:rsidR="00746EF7">
        <w:t xml:space="preserve"> %</w:t>
      </w:r>
      <w:r>
        <w:t xml:space="preserve"> mangler tilgang til rent vann</w:t>
      </w:r>
    </w:p>
    <w:p w:rsidR="00B573B9" w:rsidRPr="00AC28B7" w:rsidRDefault="00B573B9" w:rsidP="00B573B9">
      <w:pPr>
        <w:pStyle w:val="ListParagraph"/>
        <w:numPr>
          <w:ilvl w:val="0"/>
          <w:numId w:val="3"/>
        </w:numPr>
        <w:spacing w:line="256" w:lineRule="auto"/>
        <w:rPr>
          <w:b/>
        </w:rPr>
      </w:pPr>
      <w:r>
        <w:rPr>
          <w:b/>
        </w:rPr>
        <w:t xml:space="preserve">Sanitær: </w:t>
      </w:r>
      <w:r w:rsidR="00AC28B7">
        <w:t>84,4</w:t>
      </w:r>
      <w:r w:rsidR="00746EF7">
        <w:t xml:space="preserve"> %</w:t>
      </w:r>
      <w:r>
        <w:t xml:space="preserve"> mangler tilgang til trygge toalett</w:t>
      </w:r>
      <w:r w:rsidR="00746EF7">
        <w:t>er</w:t>
      </w:r>
    </w:p>
    <w:p w:rsidR="00746EF7" w:rsidRPr="00C44A2D" w:rsidRDefault="00746EF7" w:rsidP="00B573B9">
      <w:pPr>
        <w:pStyle w:val="ListParagraph"/>
        <w:numPr>
          <w:ilvl w:val="0"/>
          <w:numId w:val="3"/>
        </w:numPr>
        <w:spacing w:line="256" w:lineRule="auto"/>
        <w:rPr>
          <w:b/>
        </w:rPr>
      </w:pPr>
      <w:r>
        <w:rPr>
          <w:b/>
        </w:rPr>
        <w:t xml:space="preserve">Barnedødelighet: </w:t>
      </w:r>
      <w:r>
        <w:t>3.394 barn dør hvert år av diaré på grunn av mangel på rent vann og mangel på trygge toalette</w:t>
      </w:r>
      <w:r w:rsidR="00AD5432">
        <w:t>r.</w:t>
      </w:r>
    </w:p>
    <w:p w:rsidR="00C44A2D" w:rsidRDefault="00C44A2D" w:rsidP="00C44A2D">
      <w:pPr>
        <w:spacing w:line="256" w:lineRule="auto"/>
      </w:pPr>
    </w:p>
    <w:p w:rsidR="00EF546B" w:rsidRPr="00EF546B" w:rsidRDefault="00EF546B" w:rsidP="00EF546B">
      <w:pPr>
        <w:pStyle w:val="ListParagraph"/>
        <w:numPr>
          <w:ilvl w:val="0"/>
          <w:numId w:val="2"/>
        </w:numPr>
        <w:spacing w:line="256" w:lineRule="auto"/>
        <w:rPr>
          <w:rFonts w:asciiTheme="majorHAnsi" w:hAnsiTheme="majorHAnsi"/>
          <w:color w:val="5B9BD5" w:themeColor="accent1"/>
          <w:sz w:val="32"/>
          <w:szCs w:val="32"/>
        </w:rPr>
      </w:pPr>
      <w:r w:rsidRPr="00EF546B">
        <w:rPr>
          <w:rFonts w:asciiTheme="majorHAnsi" w:hAnsiTheme="majorHAnsi"/>
          <w:color w:val="5B9BD5" w:themeColor="accent1"/>
          <w:sz w:val="32"/>
          <w:szCs w:val="32"/>
        </w:rPr>
        <w:t>Om prosjektet/tematikken</w:t>
      </w:r>
      <w:r w:rsidR="003B0F96">
        <w:rPr>
          <w:rFonts w:asciiTheme="majorHAnsi" w:hAnsiTheme="majorHAnsi"/>
          <w:color w:val="5B9BD5" w:themeColor="accent1"/>
          <w:sz w:val="32"/>
          <w:szCs w:val="32"/>
        </w:rPr>
        <w:t>/landet</w:t>
      </w:r>
      <w:bookmarkStart w:id="1" w:name="_GoBack"/>
      <w:bookmarkEnd w:id="1"/>
    </w:p>
    <w:p w:rsidR="00EF546B" w:rsidRDefault="00EF546B" w:rsidP="00C44A2D">
      <w:pPr>
        <w:spacing w:line="256" w:lineRule="auto"/>
      </w:pPr>
    </w:p>
    <w:p w:rsidR="00C44A2D" w:rsidRPr="00240716" w:rsidRDefault="00C44A2D" w:rsidP="00C44A2D">
      <w:pPr>
        <w:rPr>
          <w:sz w:val="28"/>
        </w:rPr>
      </w:pPr>
      <w:r w:rsidRPr="00240716">
        <w:rPr>
          <w:b/>
          <w:sz w:val="28"/>
        </w:rPr>
        <w:t>Tema:</w:t>
      </w:r>
      <w:r w:rsidRPr="00240716">
        <w:rPr>
          <w:b/>
          <w:sz w:val="28"/>
        </w:rPr>
        <w:tab/>
      </w:r>
      <w:r>
        <w:rPr>
          <w:sz w:val="28"/>
        </w:rPr>
        <w:t>Handel: ressurser og teknologi</w:t>
      </w:r>
      <w:r w:rsidRPr="00240716">
        <w:rPr>
          <w:sz w:val="28"/>
        </w:rPr>
        <w:br/>
      </w:r>
      <w:r w:rsidRPr="00240716">
        <w:rPr>
          <w:b/>
          <w:sz w:val="28"/>
        </w:rPr>
        <w:t>Tid:</w:t>
      </w:r>
      <w:r w:rsidRPr="00240716">
        <w:rPr>
          <w:b/>
          <w:sz w:val="28"/>
        </w:rPr>
        <w:tab/>
      </w:r>
      <w:r w:rsidRPr="00240716">
        <w:rPr>
          <w:b/>
          <w:sz w:val="28"/>
        </w:rPr>
        <w:tab/>
      </w:r>
      <w:r w:rsidRPr="00240716">
        <w:rPr>
          <w:sz w:val="28"/>
        </w:rPr>
        <w:t xml:space="preserve">Ca. </w:t>
      </w:r>
      <w:r>
        <w:rPr>
          <w:sz w:val="28"/>
        </w:rPr>
        <w:t>2x45 min.</w:t>
      </w:r>
      <w:r>
        <w:rPr>
          <w:sz w:val="28"/>
        </w:rPr>
        <w:br/>
      </w:r>
      <w:r>
        <w:rPr>
          <w:b/>
          <w:sz w:val="28"/>
        </w:rPr>
        <w:t>Ressurs</w:t>
      </w:r>
      <w:r w:rsidRPr="00240716">
        <w:rPr>
          <w:b/>
          <w:sz w:val="28"/>
        </w:rPr>
        <w:t>:</w:t>
      </w:r>
      <w:r w:rsidRPr="00240716">
        <w:rPr>
          <w:b/>
          <w:sz w:val="28"/>
        </w:rPr>
        <w:tab/>
      </w:r>
      <w:r>
        <w:rPr>
          <w:sz w:val="28"/>
          <w:u w:val="single"/>
        </w:rPr>
        <w:t>Handelsspillet</w:t>
      </w:r>
    </w:p>
    <w:p w:rsidR="00C44A2D" w:rsidRPr="00637C13" w:rsidRDefault="00C44A2D" w:rsidP="00C44A2D">
      <w:pPr>
        <w:rPr>
          <w:rFonts w:cstheme="minorHAnsi"/>
        </w:rPr>
      </w:pPr>
      <w:r w:rsidRPr="00637C13">
        <w:rPr>
          <w:rFonts w:cstheme="minorHAnsi"/>
        </w:rPr>
        <w:t>Bruk Tanzania som et av landene i det såkalte «Handelsspillet». Bruk den detaljerte beskrivelsen i artikkelen om Handelsspillet, eller gjør din egen versjon basert på følgende oppsummering:</w:t>
      </w:r>
    </w:p>
    <w:p w:rsidR="00637C13" w:rsidRPr="00637C13" w:rsidRDefault="00C44A2D" w:rsidP="00C44A2D">
      <w:pPr>
        <w:rPr>
          <w:rFonts w:cstheme="minorHAnsi"/>
        </w:rPr>
      </w:pPr>
      <w:r w:rsidRPr="00637C13">
        <w:rPr>
          <w:rFonts w:cstheme="minorHAnsi"/>
        </w:rPr>
        <w:t xml:space="preserve">Elevene blir delt opp i grupper som representerer rike og fattige land. De får utdelt ressurser i form av papirark og teknologi i form av blyant, passer, linjal og gradskive. De skal produsere trekanter, kvadrater, rektangler, sirkler og andre geometriske figurer og selge dem til Verdensbanken til fastsatte priser, som i løpet av spillet kan reguleres av den som leder spillet. Et par elever kan fungere som Verdensbanken, som tar imot og noterer ned </w:t>
      </w:r>
      <w:r w:rsidR="00637C13" w:rsidRPr="00637C13">
        <w:rPr>
          <w:rFonts w:cstheme="minorHAnsi"/>
        </w:rPr>
        <w:t>inntektene til hvert land.</w:t>
      </w:r>
      <w:r w:rsidRPr="00637C13">
        <w:rPr>
          <w:rFonts w:cstheme="minorHAnsi"/>
        </w:rPr>
        <w:t xml:space="preserve"> </w:t>
      </w:r>
      <w:r w:rsidR="00637C13" w:rsidRPr="00637C13">
        <w:rPr>
          <w:rFonts w:cstheme="minorHAnsi"/>
        </w:rPr>
        <w:t>Lederen kan være en lærer, som regulerer priser ut i fra hvor mye som produseres, og sikrer at forhandlingene mellom landene om ressurser og teknologi ikke utarter seg.</w:t>
      </w:r>
    </w:p>
    <w:p w:rsidR="00C44A2D" w:rsidRPr="00637C13" w:rsidRDefault="00C44A2D" w:rsidP="00C44A2D">
      <w:pPr>
        <w:rPr>
          <w:rFonts w:cstheme="minorHAnsi"/>
        </w:rPr>
      </w:pPr>
      <w:r w:rsidRPr="00637C13">
        <w:rPr>
          <w:rFonts w:cstheme="minorHAnsi"/>
        </w:rPr>
        <w:t xml:space="preserve">Øvelsen kan avsluttes med en felles oppsummering og en samtale om landene, utover de grunnleggende opplysningene som eventuelt er gitt i forkant. </w:t>
      </w:r>
      <w:r w:rsidR="00637C13" w:rsidRPr="00637C13">
        <w:rPr>
          <w:rFonts w:cstheme="minorHAnsi"/>
        </w:rPr>
        <w:t>NB! Det er ikke meningen at spillet skal oppleves som rettferdig, og det er opp til lederen for spillet å stimulere landene til å hjelpe hverandre i en slik grad at ingen gir helt opp, for eksempel i form av lån eller bistand.</w:t>
      </w:r>
    </w:p>
    <w:p w:rsidR="00C44A2D" w:rsidRPr="00637C13" w:rsidRDefault="00C44A2D" w:rsidP="00C44A2D">
      <w:pPr>
        <w:rPr>
          <w:rFonts w:cstheme="minorHAnsi"/>
        </w:rPr>
      </w:pPr>
      <w:r w:rsidRPr="00637C13">
        <w:rPr>
          <w:rFonts w:cstheme="minorHAnsi"/>
          <w:b/>
        </w:rPr>
        <w:t xml:space="preserve">Forberedelse: </w:t>
      </w:r>
      <w:r w:rsidRPr="00637C13">
        <w:rPr>
          <w:rFonts w:cstheme="minorHAnsi"/>
        </w:rPr>
        <w:t>Lag en konvolutt til hvert land. Finn noen grunnleggende opplysninger om de ulike landene og skriv dette på konvolutten. Eksempler kan være folketall, HDI, BNP eller lignende. Legg i konvolutten en forholdsmessig riktig mengde ressurser og teknologi basert på landets tilgang til dette.</w:t>
      </w:r>
    </w:p>
    <w:p w:rsidR="00C44A2D" w:rsidRPr="00637C13" w:rsidRDefault="00C44A2D" w:rsidP="00C44A2D">
      <w:pPr>
        <w:rPr>
          <w:rFonts w:cstheme="minorHAnsi"/>
          <w:b/>
        </w:rPr>
      </w:pPr>
      <w:r w:rsidRPr="00637C13">
        <w:rPr>
          <w:rFonts w:cstheme="minorHAnsi"/>
          <w:b/>
        </w:rPr>
        <w:t>Kompetansemål fra læreplanen som kan dekkes av denne oppgaven:</w:t>
      </w:r>
    </w:p>
    <w:p w:rsidR="00C44A2D" w:rsidRPr="00EF546B" w:rsidRDefault="00C44A2D" w:rsidP="00C44A2D">
      <w:pPr>
        <w:numPr>
          <w:ilvl w:val="0"/>
          <w:numId w:val="6"/>
        </w:numPr>
        <w:spacing w:before="100" w:beforeAutospacing="1" w:after="100" w:afterAutospacing="1" w:line="240" w:lineRule="auto"/>
        <w:rPr>
          <w:rFonts w:eastAsia="Times New Roman" w:cstheme="minorHAnsi"/>
          <w:color w:val="303030"/>
          <w:lang w:val="nn-NO"/>
        </w:rPr>
      </w:pPr>
      <w:r w:rsidRPr="00EF546B">
        <w:rPr>
          <w:rFonts w:eastAsia="Times New Roman" w:cstheme="minorHAnsi"/>
          <w:color w:val="303030"/>
          <w:lang w:val="nn-NO"/>
        </w:rPr>
        <w:t>utforske aktuelle lokale, nasjonale eller globale problem og drøfte ulike løysingsforslag munnleg og skriftleg med presis bruk av fagomgrep</w:t>
      </w:r>
    </w:p>
    <w:p w:rsidR="00C44A2D" w:rsidRPr="00637C13" w:rsidRDefault="00C44A2D" w:rsidP="00C44A2D">
      <w:pPr>
        <w:numPr>
          <w:ilvl w:val="0"/>
          <w:numId w:val="6"/>
        </w:numPr>
        <w:spacing w:before="100" w:beforeAutospacing="1" w:after="100" w:afterAutospacing="1" w:line="240" w:lineRule="auto"/>
        <w:rPr>
          <w:rFonts w:eastAsia="Times New Roman" w:cstheme="minorHAnsi"/>
          <w:color w:val="303030"/>
        </w:rPr>
      </w:pPr>
      <w:r w:rsidRPr="00637C13">
        <w:rPr>
          <w:rFonts w:eastAsia="Times New Roman" w:cstheme="minorHAnsi"/>
          <w:color w:val="303030"/>
        </w:rPr>
        <w:t xml:space="preserve">diskutere </w:t>
      </w:r>
      <w:proofErr w:type="spellStart"/>
      <w:r w:rsidRPr="00637C13">
        <w:rPr>
          <w:rFonts w:eastAsia="Times New Roman" w:cstheme="minorHAnsi"/>
          <w:color w:val="303030"/>
        </w:rPr>
        <w:t>samanhengar</w:t>
      </w:r>
      <w:proofErr w:type="spellEnd"/>
      <w:r w:rsidRPr="00637C13">
        <w:rPr>
          <w:rFonts w:eastAsia="Times New Roman" w:cstheme="minorHAnsi"/>
          <w:color w:val="303030"/>
        </w:rPr>
        <w:t xml:space="preserve"> mellom styreform, rettsstat og </w:t>
      </w:r>
      <w:proofErr w:type="spellStart"/>
      <w:r w:rsidRPr="00637C13">
        <w:rPr>
          <w:rFonts w:eastAsia="Times New Roman" w:cstheme="minorHAnsi"/>
          <w:color w:val="303030"/>
        </w:rPr>
        <w:t>menneskerettar</w:t>
      </w:r>
      <w:proofErr w:type="spellEnd"/>
    </w:p>
    <w:p w:rsidR="00C44A2D" w:rsidRPr="00EF546B" w:rsidRDefault="00C44A2D" w:rsidP="00C44A2D">
      <w:pPr>
        <w:numPr>
          <w:ilvl w:val="0"/>
          <w:numId w:val="6"/>
        </w:numPr>
        <w:spacing w:before="100" w:beforeAutospacing="1" w:after="100" w:afterAutospacing="1" w:line="240" w:lineRule="auto"/>
        <w:rPr>
          <w:rFonts w:eastAsia="Times New Roman" w:cstheme="minorHAnsi"/>
          <w:color w:val="303030"/>
          <w:lang w:val="nn-NO"/>
        </w:rPr>
      </w:pPr>
      <w:r w:rsidRPr="00EF546B">
        <w:rPr>
          <w:rFonts w:eastAsia="Times New Roman" w:cstheme="minorHAnsi"/>
          <w:color w:val="303030"/>
          <w:lang w:val="nn-NO"/>
        </w:rPr>
        <w:t>definere omgrepet makt og gje døme på korleis makt blir brukt i verdssamfunnet</w:t>
      </w:r>
    </w:p>
    <w:p w:rsidR="00C44A2D" w:rsidRPr="00637C13" w:rsidRDefault="00C44A2D" w:rsidP="00C44A2D">
      <w:pPr>
        <w:numPr>
          <w:ilvl w:val="0"/>
          <w:numId w:val="6"/>
        </w:numPr>
        <w:spacing w:before="100" w:beforeAutospacing="1" w:after="100" w:afterAutospacing="1" w:line="240" w:lineRule="auto"/>
        <w:rPr>
          <w:rFonts w:eastAsia="Times New Roman" w:cstheme="minorHAnsi"/>
          <w:color w:val="303030"/>
        </w:rPr>
      </w:pPr>
      <w:r w:rsidRPr="00637C13">
        <w:rPr>
          <w:rFonts w:eastAsia="Times New Roman" w:cstheme="minorHAnsi"/>
          <w:color w:val="303030"/>
        </w:rPr>
        <w:t xml:space="preserve">definere omgrepet globalisering og vurdere ulike </w:t>
      </w:r>
      <w:proofErr w:type="spellStart"/>
      <w:r w:rsidRPr="00637C13">
        <w:rPr>
          <w:rFonts w:eastAsia="Times New Roman" w:cstheme="minorHAnsi"/>
          <w:color w:val="303030"/>
        </w:rPr>
        <w:t>konsekvensar</w:t>
      </w:r>
      <w:proofErr w:type="spellEnd"/>
      <w:r w:rsidRPr="00637C13">
        <w:rPr>
          <w:rFonts w:eastAsia="Times New Roman" w:cstheme="minorHAnsi"/>
          <w:color w:val="303030"/>
        </w:rPr>
        <w:t xml:space="preserve"> av globalisering</w:t>
      </w:r>
    </w:p>
    <w:p w:rsidR="00C44A2D" w:rsidRPr="00EF546B" w:rsidRDefault="00C44A2D" w:rsidP="00C44A2D">
      <w:pPr>
        <w:numPr>
          <w:ilvl w:val="0"/>
          <w:numId w:val="6"/>
        </w:numPr>
        <w:spacing w:before="100" w:beforeAutospacing="1" w:after="100" w:afterAutospacing="1" w:line="240" w:lineRule="auto"/>
        <w:rPr>
          <w:rFonts w:eastAsia="Times New Roman" w:cstheme="minorHAnsi"/>
          <w:color w:val="303030"/>
          <w:lang w:val="nn-NO"/>
        </w:rPr>
      </w:pPr>
      <w:r w:rsidRPr="00EF546B">
        <w:rPr>
          <w:rFonts w:eastAsia="Times New Roman" w:cstheme="minorHAnsi"/>
          <w:color w:val="303030"/>
          <w:lang w:val="nn-NO"/>
        </w:rPr>
        <w:t>finne døme på ulike typar konfliktar og menneskerettsbrot og drøfte kva FN og andre internasjonale aktørar kan gjere</w:t>
      </w:r>
    </w:p>
    <w:p w:rsidR="00C44A2D" w:rsidRPr="00EF546B" w:rsidRDefault="00C44A2D" w:rsidP="00C44A2D">
      <w:pPr>
        <w:numPr>
          <w:ilvl w:val="0"/>
          <w:numId w:val="6"/>
        </w:numPr>
        <w:spacing w:before="100" w:beforeAutospacing="1" w:after="100" w:afterAutospacing="1" w:line="240" w:lineRule="auto"/>
        <w:rPr>
          <w:rFonts w:eastAsia="Times New Roman" w:cstheme="minorHAnsi"/>
          <w:color w:val="303030"/>
          <w:lang w:val="nn-NO"/>
        </w:rPr>
      </w:pPr>
      <w:r w:rsidRPr="00EF546B">
        <w:rPr>
          <w:rFonts w:eastAsia="Times New Roman" w:cstheme="minorHAnsi"/>
          <w:color w:val="303030"/>
          <w:lang w:val="nn-NO"/>
        </w:rPr>
        <w:t>gjere greie for ulike forklaringar på kvifor det finst fattige og rike land, og diskutere tiltak for å redusere fattigdommen i verda</w:t>
      </w:r>
    </w:p>
    <w:p w:rsidR="00C44A2D" w:rsidRPr="00EF546B" w:rsidRDefault="00C44A2D" w:rsidP="00C44A2D">
      <w:pPr>
        <w:spacing w:line="256" w:lineRule="auto"/>
        <w:rPr>
          <w:b/>
          <w:lang w:val="nn-NO"/>
        </w:rPr>
      </w:pPr>
    </w:p>
    <w:sectPr w:rsidR="00C44A2D" w:rsidRPr="00EF5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0740A"/>
    <w:multiLevelType w:val="hybridMultilevel"/>
    <w:tmpl w:val="33E2CA52"/>
    <w:lvl w:ilvl="0" w:tplc="45F40EC0">
      <w:start w:val="1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85186"/>
    <w:multiLevelType w:val="hybridMultilevel"/>
    <w:tmpl w:val="DF207B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250625E"/>
    <w:multiLevelType w:val="hybridMultilevel"/>
    <w:tmpl w:val="CA5CAA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C012B18"/>
    <w:multiLevelType w:val="hybridMultilevel"/>
    <w:tmpl w:val="D11483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6D540F65"/>
    <w:multiLevelType w:val="hybridMultilevel"/>
    <w:tmpl w:val="848C57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C8"/>
    <w:rsid w:val="00027026"/>
    <w:rsid w:val="00045F9D"/>
    <w:rsid w:val="00082875"/>
    <w:rsid w:val="00091EDF"/>
    <w:rsid w:val="000C063E"/>
    <w:rsid w:val="00114D5A"/>
    <w:rsid w:val="001E1103"/>
    <w:rsid w:val="002164BD"/>
    <w:rsid w:val="0022529E"/>
    <w:rsid w:val="00241919"/>
    <w:rsid w:val="00266A1F"/>
    <w:rsid w:val="002D3673"/>
    <w:rsid w:val="002E0929"/>
    <w:rsid w:val="002E5C4D"/>
    <w:rsid w:val="00310499"/>
    <w:rsid w:val="00346AC7"/>
    <w:rsid w:val="003B0F96"/>
    <w:rsid w:val="004B58FE"/>
    <w:rsid w:val="004F7B81"/>
    <w:rsid w:val="00637C13"/>
    <w:rsid w:val="006548B3"/>
    <w:rsid w:val="00686ABC"/>
    <w:rsid w:val="006F3611"/>
    <w:rsid w:val="00717C2B"/>
    <w:rsid w:val="00746EF7"/>
    <w:rsid w:val="00752EED"/>
    <w:rsid w:val="007B3CED"/>
    <w:rsid w:val="007D3150"/>
    <w:rsid w:val="008321C0"/>
    <w:rsid w:val="00840EC8"/>
    <w:rsid w:val="008606EA"/>
    <w:rsid w:val="008B7FA2"/>
    <w:rsid w:val="00970253"/>
    <w:rsid w:val="009C6604"/>
    <w:rsid w:val="00A35233"/>
    <w:rsid w:val="00A76240"/>
    <w:rsid w:val="00AC28B7"/>
    <w:rsid w:val="00AD5432"/>
    <w:rsid w:val="00B12ADE"/>
    <w:rsid w:val="00B573B9"/>
    <w:rsid w:val="00B87E8C"/>
    <w:rsid w:val="00C33A99"/>
    <w:rsid w:val="00C44A2D"/>
    <w:rsid w:val="00CE5C44"/>
    <w:rsid w:val="00D30294"/>
    <w:rsid w:val="00D95B62"/>
    <w:rsid w:val="00DC570A"/>
    <w:rsid w:val="00E01148"/>
    <w:rsid w:val="00EB645B"/>
    <w:rsid w:val="00ED1CE7"/>
    <w:rsid w:val="00EF546B"/>
    <w:rsid w:val="00F0331F"/>
    <w:rsid w:val="00F10B36"/>
    <w:rsid w:val="00F27FDD"/>
    <w:rsid w:val="00F80C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05DF0-9008-4F8B-9ECF-A0C1AEE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C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95B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B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C063E"/>
    <w:pPr>
      <w:ind w:left="720"/>
      <w:contextualSpacing/>
    </w:pPr>
  </w:style>
  <w:style w:type="table" w:styleId="TableGrid">
    <w:name w:val="Table Grid"/>
    <w:basedOn w:val="TableNormal"/>
    <w:uiPriority w:val="39"/>
    <w:rsid w:val="0026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70A"/>
    <w:rPr>
      <w:color w:val="0000FF"/>
      <w:u w:val="single"/>
    </w:rPr>
  </w:style>
  <w:style w:type="character" w:customStyle="1" w:styleId="UnresolvedMention">
    <w:name w:val="Unresolved Mention"/>
    <w:basedOn w:val="DefaultParagraphFont"/>
    <w:uiPriority w:val="99"/>
    <w:semiHidden/>
    <w:unhideWhenUsed/>
    <w:rsid w:val="00114D5A"/>
    <w:rPr>
      <w:color w:val="605E5C"/>
      <w:shd w:val="clear" w:color="auto" w:fill="E1DFDD"/>
    </w:rPr>
  </w:style>
  <w:style w:type="character" w:styleId="FollowedHyperlink">
    <w:name w:val="FollowedHyperlink"/>
    <w:basedOn w:val="DefaultParagraphFont"/>
    <w:uiPriority w:val="99"/>
    <w:semiHidden/>
    <w:unhideWhenUsed/>
    <w:rsid w:val="00AD5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Zanzibar" TargetMode="External"/><Relationship Id="rId13" Type="http://schemas.openxmlformats.org/officeDocument/2006/relationships/hyperlink" Target="https://www.cia.gov/library/publications/the-world-factbook/geos/tz.html" TargetMode="External"/><Relationship Id="rId3" Type="http://schemas.openxmlformats.org/officeDocument/2006/relationships/styles" Target="styles.xml"/><Relationship Id="rId7" Type="http://schemas.openxmlformats.org/officeDocument/2006/relationships/hyperlink" Target="https://en.wikipedia.org/wiki/Lake_Tanganyika" TargetMode="External"/><Relationship Id="rId12" Type="http://schemas.openxmlformats.org/officeDocument/2006/relationships/hyperlink" Target="https://en.wikipedia.org/wiki/Swahili_langu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a.gov/library/publications/the-world-factbook/geos/tz.html" TargetMode="External"/><Relationship Id="rId11" Type="http://schemas.openxmlformats.org/officeDocument/2006/relationships/hyperlink" Target="https://snl.no/Dyreliv_i_Tanza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Mount_Kilimanjaro" TargetMode="External"/><Relationship Id="rId4" Type="http://schemas.openxmlformats.org/officeDocument/2006/relationships/settings" Target="settings.xml"/><Relationship Id="rId9" Type="http://schemas.openxmlformats.org/officeDocument/2006/relationships/hyperlink" Target="https://en.wikipedia.org/wiki/Stone_Tow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8D56-A8B2-42A6-8565-920AB734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ED81E2AD</Template>
  <TotalTime>1</TotalTime>
  <Pages>4</Pages>
  <Words>1301</Words>
  <Characters>6901</Characters>
  <Application>Microsoft Office Word</Application>
  <DocSecurity>0</DocSecurity>
  <Lines>57</Lines>
  <Paragraphs>16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dc:creator>
  <cp:keywords/>
  <dc:description/>
  <cp:lastModifiedBy>Håkon Strøm</cp:lastModifiedBy>
  <cp:revision>3</cp:revision>
  <dcterms:created xsi:type="dcterms:W3CDTF">2018-10-15T14:26:00Z</dcterms:created>
  <dcterms:modified xsi:type="dcterms:W3CDTF">2018-10-15T14:34:00Z</dcterms:modified>
</cp:coreProperties>
</file>